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D4" w:rsidRDefault="006D2129" w:rsidP="008B15D4">
      <w:pPr>
        <w:rPr>
          <w:noProof/>
        </w:rPr>
      </w:pPr>
      <w:r>
        <w:rPr>
          <w:noProof/>
        </w:rPr>
        <w:drawing>
          <wp:anchor distT="0" distB="0" distL="114300" distR="114300" simplePos="0" relativeHeight="251658240" behindDoc="1" locked="0" layoutInCell="1" allowOverlap="1" wp14:anchorId="601F8F88" wp14:editId="35D23C2F">
            <wp:simplePos x="0" y="0"/>
            <wp:positionH relativeFrom="page">
              <wp:align>right</wp:align>
            </wp:positionH>
            <wp:positionV relativeFrom="paragraph">
              <wp:posOffset>-914401</wp:posOffset>
            </wp:positionV>
            <wp:extent cx="7772074" cy="10093569"/>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074" cy="10093569"/>
                    </a:xfrm>
                    <a:prstGeom prst="rect">
                      <a:avLst/>
                    </a:prstGeom>
                  </pic:spPr>
                </pic:pic>
              </a:graphicData>
            </a:graphic>
            <wp14:sizeRelH relativeFrom="margin">
              <wp14:pctWidth>0</wp14:pctWidth>
            </wp14:sizeRelH>
            <wp14:sizeRelV relativeFrom="margin">
              <wp14:pctHeight>0</wp14:pctHeight>
            </wp14:sizeRelV>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672BC6" w:rsidP="00672BC6">
      <w:pPr>
        <w:jc w:val="center"/>
        <w:rPr>
          <w:noProof/>
        </w:rPr>
      </w:pPr>
      <w:r>
        <w:rPr>
          <w:noProof/>
        </w:rPr>
        <mc:AlternateContent>
          <mc:Choice Requires="wps">
            <w:drawing>
              <wp:anchor distT="0" distB="0" distL="114300" distR="114300" simplePos="0" relativeHeight="251664384" behindDoc="0" locked="0" layoutInCell="1" allowOverlap="1" wp14:anchorId="0C102C71" wp14:editId="6385A44B">
                <wp:simplePos x="0" y="0"/>
                <wp:positionH relativeFrom="column">
                  <wp:posOffset>595345</wp:posOffset>
                </wp:positionH>
                <wp:positionV relativeFrom="paragraph">
                  <wp:posOffset>15875</wp:posOffset>
                </wp:positionV>
                <wp:extent cx="483476"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3476"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D55F58" w:rsidP="008C0F86">
                            <w:pPr>
                              <w:jc w:val="center"/>
                              <w:rPr>
                                <w:sz w:val="28"/>
                                <w:szCs w:val="28"/>
                                <w:rtl/>
                                <w:lang w:bidi="ar-LB"/>
                              </w:rPr>
                            </w:pPr>
                            <w:r>
                              <w:rPr>
                                <w:rFonts w:hint="cs"/>
                                <w:sz w:val="28"/>
                                <w:szCs w:val="28"/>
                                <w:rtl/>
                                <w:lang w:bidi="ar-LB"/>
                              </w:rPr>
                              <w:t>255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9pt;margin-top:1.25pt;width:38.0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w:txbxContent>
                    <w:p w:rsidR="00672BC6" w:rsidRPr="00672BC6" w:rsidRDefault="00D55F58" w:rsidP="008C0F86">
                      <w:pPr>
                        <w:jc w:val="center"/>
                        <w:rPr>
                          <w:sz w:val="28"/>
                          <w:szCs w:val="28"/>
                          <w:rtl/>
                          <w:lang w:bidi="ar-LB"/>
                        </w:rPr>
                      </w:pPr>
                      <w:r>
                        <w:rPr>
                          <w:rFonts w:hint="cs"/>
                          <w:sz w:val="28"/>
                          <w:szCs w:val="28"/>
                          <w:rtl/>
                          <w:lang w:bidi="ar-LB"/>
                        </w:rPr>
                        <w:t>255</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81F5E36" wp14:editId="466E2F0F">
                <wp:simplePos x="0" y="0"/>
                <wp:positionH relativeFrom="column">
                  <wp:posOffset>4118960</wp:posOffset>
                </wp:positionH>
                <wp:positionV relativeFrom="paragraph">
                  <wp:posOffset>26035</wp:posOffset>
                </wp:positionV>
                <wp:extent cx="99822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98220"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D55F58" w:rsidP="00237ECC">
                            <w:pPr>
                              <w:jc w:val="center"/>
                              <w:rPr>
                                <w:sz w:val="28"/>
                                <w:szCs w:val="28"/>
                                <w:rtl/>
                                <w:lang w:bidi="ar-LB"/>
                              </w:rPr>
                            </w:pPr>
                            <w:r>
                              <w:rPr>
                                <w:sz w:val="28"/>
                                <w:szCs w:val="28"/>
                              </w:rPr>
                              <w:t>23/3/2018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24.35pt;margin-top:2.05pt;width:78.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w:txbxContent>
                    <w:p w:rsidR="00672BC6" w:rsidRPr="00672BC6" w:rsidRDefault="00D55F58" w:rsidP="00237ECC">
                      <w:pPr>
                        <w:jc w:val="center"/>
                        <w:rPr>
                          <w:sz w:val="28"/>
                          <w:szCs w:val="28"/>
                          <w:rtl/>
                          <w:lang w:bidi="ar-LB"/>
                        </w:rPr>
                      </w:pPr>
                      <w:r>
                        <w:rPr>
                          <w:sz w:val="28"/>
                          <w:szCs w:val="28"/>
                        </w:rPr>
                        <w:t>23/3/2018</w:t>
                      </w:r>
                    </w:p>
                  </w:txbxContent>
                </v:textbox>
              </v:shape>
            </w:pict>
          </mc:Fallback>
        </mc:AlternateContent>
      </w:r>
    </w:p>
    <w:p w:rsidR="00672BC6" w:rsidRDefault="00672BC6" w:rsidP="00672BC6">
      <w:pPr>
        <w:jc w:val="center"/>
        <w:rPr>
          <w:noProof/>
        </w:rPr>
      </w:pPr>
    </w:p>
    <w:p w:rsidR="00672BC6" w:rsidRDefault="00672BC6" w:rsidP="00D55F58">
      <w:pPr>
        <w:bidi/>
        <w:jc w:val="both"/>
        <w:rPr>
          <w:noProof/>
        </w:rPr>
      </w:pPr>
    </w:p>
    <w:p w:rsidR="00D55F58" w:rsidRPr="00D55F58" w:rsidRDefault="00D55F58" w:rsidP="00D55F58">
      <w:pPr>
        <w:pStyle w:val="ListParagraph"/>
        <w:numPr>
          <w:ilvl w:val="0"/>
          <w:numId w:val="5"/>
        </w:numPr>
        <w:bidi/>
        <w:jc w:val="both"/>
        <w:rPr>
          <w:b/>
          <w:bCs/>
          <w:sz w:val="28"/>
          <w:szCs w:val="28"/>
          <w:u w:val="single"/>
          <w:lang w:bidi="ar-LB"/>
        </w:rPr>
      </w:pPr>
      <w:hyperlink w:anchor="a" w:history="1">
        <w:r w:rsidRPr="00D55F58">
          <w:rPr>
            <w:rStyle w:val="Hyperlink"/>
            <w:rFonts w:cs="Arial" w:hint="cs"/>
            <w:b/>
            <w:bCs/>
            <w:sz w:val="28"/>
            <w:szCs w:val="28"/>
            <w:rtl/>
            <w:lang w:bidi="ar-LB"/>
          </w:rPr>
          <w:t>كوردوني</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يطلع</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الفصائل</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والقوى</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الفلسطينية</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على</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مخطط</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الأونروا</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للعام</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الحالي</w:t>
        </w:r>
        <w:r w:rsidRPr="00D55F58">
          <w:rPr>
            <w:rStyle w:val="Hyperlink"/>
            <w:rFonts w:hint="cs"/>
            <w:b/>
            <w:bCs/>
            <w:sz w:val="28"/>
            <w:szCs w:val="28"/>
            <w:rtl/>
            <w:lang w:bidi="ar-LB"/>
          </w:rPr>
          <w:t>، منها الغاء عدد من المدارس</w:t>
        </w:r>
      </w:hyperlink>
    </w:p>
    <w:p w:rsidR="00D55F58" w:rsidRPr="00D55F58" w:rsidRDefault="00D55F58" w:rsidP="00D55F58">
      <w:pPr>
        <w:pStyle w:val="ListParagraph"/>
        <w:numPr>
          <w:ilvl w:val="0"/>
          <w:numId w:val="5"/>
        </w:numPr>
        <w:bidi/>
        <w:jc w:val="both"/>
        <w:rPr>
          <w:b/>
          <w:bCs/>
          <w:sz w:val="28"/>
          <w:szCs w:val="28"/>
          <w:u w:val="single"/>
          <w:rtl/>
          <w:lang w:bidi="ar-LB"/>
        </w:rPr>
      </w:pPr>
      <w:hyperlink w:anchor="b" w:history="1">
        <w:r w:rsidRPr="00D55F58">
          <w:rPr>
            <w:rStyle w:val="Hyperlink"/>
            <w:rFonts w:cs="Arial" w:hint="cs"/>
            <w:b/>
            <w:bCs/>
            <w:sz w:val="28"/>
            <w:szCs w:val="28"/>
            <w:rtl/>
            <w:lang w:bidi="ar-LB"/>
          </w:rPr>
          <w:t>المنظمة</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العربية</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لحقوق</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الإنسان</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في</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بريطانيا</w:t>
        </w:r>
        <w:r w:rsidRPr="00D55F58">
          <w:rPr>
            <w:rStyle w:val="Hyperlink"/>
            <w:rFonts w:hint="cs"/>
            <w:b/>
            <w:bCs/>
            <w:sz w:val="28"/>
            <w:szCs w:val="28"/>
            <w:rtl/>
            <w:lang w:bidi="ar-LB"/>
          </w:rPr>
          <w:t xml:space="preserve">: </w:t>
        </w:r>
        <w:r w:rsidRPr="00D55F58">
          <w:rPr>
            <w:rStyle w:val="Hyperlink"/>
            <w:rFonts w:cs="Arial" w:hint="cs"/>
            <w:b/>
            <w:bCs/>
            <w:sz w:val="28"/>
            <w:szCs w:val="28"/>
            <w:rtl/>
            <w:lang w:bidi="ar-LB"/>
          </w:rPr>
          <w:t>فرض</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عقوبات</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جماعية</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على</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غزة</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جريمة</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حرب</w:t>
        </w:r>
      </w:hyperlink>
    </w:p>
    <w:p w:rsidR="00D55F58" w:rsidRPr="00D55F58" w:rsidRDefault="00D55F58" w:rsidP="00D55F58">
      <w:pPr>
        <w:pStyle w:val="ListParagraph"/>
        <w:numPr>
          <w:ilvl w:val="0"/>
          <w:numId w:val="5"/>
        </w:numPr>
        <w:bidi/>
        <w:jc w:val="both"/>
        <w:rPr>
          <w:b/>
          <w:bCs/>
          <w:sz w:val="28"/>
          <w:szCs w:val="28"/>
          <w:u w:val="single"/>
          <w:lang w:bidi="ar-LB"/>
        </w:rPr>
      </w:pPr>
      <w:hyperlink w:anchor="c" w:history="1">
        <w:r w:rsidRPr="00D55F58">
          <w:rPr>
            <w:rStyle w:val="Hyperlink"/>
            <w:rFonts w:hint="cs"/>
            <w:b/>
            <w:bCs/>
            <w:sz w:val="28"/>
            <w:szCs w:val="28"/>
            <w:rtl/>
            <w:lang w:bidi="ar-LB"/>
          </w:rPr>
          <w:t>مركز عدالة: اسرائيل تتجهز لهدم قرية ام الحيران نهائيا</w:t>
        </w:r>
      </w:hyperlink>
    </w:p>
    <w:p w:rsidR="00D55F58" w:rsidRPr="00D55F58" w:rsidRDefault="00D55F58" w:rsidP="00D55F58">
      <w:pPr>
        <w:pStyle w:val="ListParagraph"/>
        <w:numPr>
          <w:ilvl w:val="0"/>
          <w:numId w:val="5"/>
        </w:numPr>
        <w:bidi/>
        <w:jc w:val="both"/>
        <w:rPr>
          <w:b/>
          <w:bCs/>
          <w:sz w:val="28"/>
          <w:szCs w:val="28"/>
          <w:u w:val="single"/>
          <w:lang w:bidi="ar-LB"/>
        </w:rPr>
      </w:pPr>
      <w:hyperlink w:anchor="d" w:history="1">
        <w:r w:rsidRPr="00D55F58">
          <w:rPr>
            <w:rStyle w:val="Hyperlink"/>
            <w:rFonts w:cs="Arial" w:hint="cs"/>
            <w:b/>
            <w:bCs/>
            <w:sz w:val="28"/>
            <w:szCs w:val="28"/>
            <w:rtl/>
            <w:lang w:bidi="ar-LB"/>
          </w:rPr>
          <w:t>الكويت</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تسلم</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الأونروا</w:t>
        </w:r>
        <w:r w:rsidRPr="00D55F58">
          <w:rPr>
            <w:rStyle w:val="Hyperlink"/>
            <w:rFonts w:cs="Arial" w:hint="eastAsia"/>
            <w:b/>
            <w:bCs/>
            <w:sz w:val="28"/>
            <w:szCs w:val="28"/>
            <w:rtl/>
            <w:lang w:bidi="ar-LB"/>
          </w:rPr>
          <w:t>»</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مليوني</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دولار</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لدعم</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اللاجئين</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الفلسطينيين</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بالمنطقة</w:t>
        </w:r>
      </w:hyperlink>
    </w:p>
    <w:p w:rsidR="00D55F58" w:rsidRPr="00D55F58" w:rsidRDefault="00D55F58" w:rsidP="00D55F58">
      <w:pPr>
        <w:pStyle w:val="ListParagraph"/>
        <w:numPr>
          <w:ilvl w:val="0"/>
          <w:numId w:val="5"/>
        </w:numPr>
        <w:bidi/>
        <w:jc w:val="both"/>
        <w:rPr>
          <w:rFonts w:cs="Arial"/>
          <w:b/>
          <w:bCs/>
          <w:sz w:val="28"/>
          <w:szCs w:val="28"/>
          <w:u w:val="single"/>
          <w:rtl/>
          <w:lang w:bidi="ar-LB"/>
        </w:rPr>
      </w:pPr>
      <w:hyperlink w:anchor="e" w:history="1">
        <w:r w:rsidRPr="00D55F58">
          <w:rPr>
            <w:rStyle w:val="Hyperlink"/>
            <w:rFonts w:cs="Arial" w:hint="cs"/>
            <w:b/>
            <w:bCs/>
            <w:sz w:val="28"/>
            <w:szCs w:val="28"/>
            <w:rtl/>
            <w:lang w:bidi="ar-LB"/>
          </w:rPr>
          <w:t>450 اسيرا اداريا يواصلون مقاطعة المحاكم الاسرائيلية رفضا للاعتقال الاداري</w:t>
        </w:r>
      </w:hyperlink>
    </w:p>
    <w:p w:rsidR="00D55F58" w:rsidRPr="00D55F58" w:rsidRDefault="00D55F58" w:rsidP="00D55F58">
      <w:pPr>
        <w:pStyle w:val="ListParagraph"/>
        <w:numPr>
          <w:ilvl w:val="0"/>
          <w:numId w:val="5"/>
        </w:numPr>
        <w:bidi/>
        <w:jc w:val="both"/>
        <w:rPr>
          <w:b/>
          <w:bCs/>
          <w:sz w:val="28"/>
          <w:szCs w:val="28"/>
          <w:u w:val="single"/>
          <w:lang w:bidi="ar-LB"/>
        </w:rPr>
      </w:pPr>
      <w:hyperlink w:anchor="f" w:history="1">
        <w:r w:rsidRPr="00D55F58">
          <w:rPr>
            <w:rStyle w:val="Hyperlink"/>
            <w:rFonts w:cs="Arial" w:hint="cs"/>
            <w:b/>
            <w:bCs/>
            <w:sz w:val="28"/>
            <w:szCs w:val="28"/>
            <w:rtl/>
            <w:lang w:bidi="ar-LB"/>
          </w:rPr>
          <w:t>خطة</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إسرائيلية</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لتوسيع</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مستوطنة</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نوف</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زهاف</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في</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جبل</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المكبر</w:t>
        </w:r>
      </w:hyperlink>
    </w:p>
    <w:p w:rsidR="00D55F58" w:rsidRPr="00D55F58" w:rsidRDefault="00D55F58" w:rsidP="00D55F58">
      <w:pPr>
        <w:pStyle w:val="ListParagraph"/>
        <w:numPr>
          <w:ilvl w:val="0"/>
          <w:numId w:val="5"/>
        </w:numPr>
        <w:bidi/>
        <w:jc w:val="both"/>
        <w:rPr>
          <w:b/>
          <w:bCs/>
          <w:sz w:val="28"/>
          <w:szCs w:val="28"/>
          <w:u w:val="single"/>
          <w:lang w:bidi="ar-LB"/>
        </w:rPr>
      </w:pPr>
      <w:hyperlink w:anchor="g" w:history="1">
        <w:r w:rsidRPr="00D55F58">
          <w:rPr>
            <w:rStyle w:val="Hyperlink"/>
            <w:rFonts w:cs="Arial" w:hint="cs"/>
            <w:b/>
            <w:bCs/>
            <w:sz w:val="28"/>
            <w:szCs w:val="28"/>
            <w:rtl/>
            <w:lang w:bidi="ar-LB"/>
          </w:rPr>
          <w:t>للمرة</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الـ</w:t>
        </w:r>
        <w:r w:rsidRPr="00D55F58">
          <w:rPr>
            <w:rStyle w:val="Hyperlink"/>
            <w:rFonts w:cs="Arial"/>
            <w:b/>
            <w:bCs/>
            <w:sz w:val="28"/>
            <w:szCs w:val="28"/>
            <w:rtl/>
            <w:lang w:bidi="ar-LB"/>
          </w:rPr>
          <w:t>126</w:t>
        </w:r>
        <w:r w:rsidRPr="00D55F58">
          <w:rPr>
            <w:rStyle w:val="Hyperlink"/>
            <w:rFonts w:cs="Arial" w:hint="cs"/>
            <w:b/>
            <w:bCs/>
            <w:sz w:val="28"/>
            <w:szCs w:val="28"/>
            <w:rtl/>
            <w:lang w:bidi="ar-LB"/>
          </w:rPr>
          <w:t>، الاحتلال</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يهدم</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قرية</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العراقيب</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بالنقب</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المحتل</w:t>
        </w:r>
      </w:hyperlink>
    </w:p>
    <w:p w:rsidR="00D55F58" w:rsidRPr="00D55F58" w:rsidRDefault="00D55F58" w:rsidP="00D55F58">
      <w:pPr>
        <w:pStyle w:val="ListParagraph"/>
        <w:numPr>
          <w:ilvl w:val="0"/>
          <w:numId w:val="5"/>
        </w:numPr>
        <w:bidi/>
        <w:jc w:val="both"/>
        <w:rPr>
          <w:rFonts w:cs="Arial"/>
          <w:b/>
          <w:bCs/>
          <w:sz w:val="28"/>
          <w:szCs w:val="28"/>
          <w:u w:val="single"/>
          <w:lang w:bidi="ar-LB"/>
        </w:rPr>
      </w:pPr>
      <w:hyperlink w:anchor="h" w:history="1">
        <w:r w:rsidRPr="00D55F58">
          <w:rPr>
            <w:rStyle w:val="Hyperlink"/>
            <w:rFonts w:cs="Arial" w:hint="cs"/>
            <w:b/>
            <w:bCs/>
            <w:sz w:val="28"/>
            <w:szCs w:val="28"/>
            <w:rtl/>
            <w:lang w:bidi="ar-LB"/>
          </w:rPr>
          <w:t>القطار</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الاستيطاني،</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اداة</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لخنق</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محافظة</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الزيتون</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وفرض</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الاستيطان</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امراً</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واقعاً</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على</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الضفة</w:t>
        </w:r>
        <w:r w:rsidRPr="00D55F58">
          <w:rPr>
            <w:rStyle w:val="Hyperlink"/>
            <w:rFonts w:cs="Arial"/>
            <w:b/>
            <w:bCs/>
            <w:sz w:val="28"/>
            <w:szCs w:val="28"/>
            <w:rtl/>
            <w:lang w:bidi="ar-LB"/>
          </w:rPr>
          <w:t xml:space="preserve"> </w:t>
        </w:r>
        <w:r w:rsidRPr="00D55F58">
          <w:rPr>
            <w:rStyle w:val="Hyperlink"/>
            <w:rFonts w:cs="Arial" w:hint="cs"/>
            <w:b/>
            <w:bCs/>
            <w:sz w:val="28"/>
            <w:szCs w:val="28"/>
            <w:rtl/>
            <w:lang w:bidi="ar-LB"/>
          </w:rPr>
          <w:t>الغربية</w:t>
        </w:r>
      </w:hyperlink>
    </w:p>
    <w:p w:rsidR="00237ECC" w:rsidRDefault="00237ECC" w:rsidP="00D55F58">
      <w:pPr>
        <w:pStyle w:val="ListParagraph"/>
        <w:bidi/>
        <w:ind w:left="2160"/>
        <w:jc w:val="both"/>
        <w:rPr>
          <w:rFonts w:hint="cs"/>
          <w:b/>
          <w:bCs/>
          <w:sz w:val="28"/>
          <w:szCs w:val="28"/>
          <w:u w:val="single"/>
          <w:rtl/>
          <w:lang w:val="en-GB" w:bidi="ar-LB"/>
        </w:rPr>
      </w:pPr>
    </w:p>
    <w:p w:rsidR="007F7268" w:rsidRDefault="007F7268" w:rsidP="007F7268">
      <w:pPr>
        <w:pStyle w:val="ListParagraph"/>
        <w:bidi/>
        <w:jc w:val="both"/>
        <w:rPr>
          <w:rFonts w:hint="cs"/>
          <w:b/>
          <w:bCs/>
          <w:sz w:val="28"/>
          <w:szCs w:val="28"/>
          <w:u w:val="single"/>
          <w:rtl/>
          <w:lang w:val="en-GB" w:bidi="ar-LB"/>
        </w:rPr>
      </w:pPr>
    </w:p>
    <w:p w:rsidR="007F7268" w:rsidRDefault="007F7268" w:rsidP="007F7268">
      <w:pPr>
        <w:pStyle w:val="ListParagraph"/>
        <w:bidi/>
        <w:jc w:val="both"/>
        <w:rPr>
          <w:rFonts w:hint="cs"/>
          <w:b/>
          <w:bCs/>
          <w:sz w:val="28"/>
          <w:szCs w:val="28"/>
          <w:u w:val="single"/>
          <w:rtl/>
          <w:lang w:val="en-GB" w:bidi="ar-LB"/>
        </w:rPr>
      </w:pPr>
    </w:p>
    <w:p w:rsidR="007F7268" w:rsidRDefault="007F7268" w:rsidP="007F7268">
      <w:pPr>
        <w:pStyle w:val="ListParagraph"/>
        <w:bidi/>
        <w:jc w:val="both"/>
        <w:rPr>
          <w:rFonts w:hint="cs"/>
          <w:b/>
          <w:bCs/>
          <w:sz w:val="28"/>
          <w:szCs w:val="28"/>
          <w:u w:val="single"/>
          <w:rtl/>
          <w:lang w:val="en-GB" w:bidi="ar-LB"/>
        </w:rPr>
      </w:pPr>
    </w:p>
    <w:p w:rsidR="007F7268" w:rsidRDefault="007F7268" w:rsidP="007F7268">
      <w:pPr>
        <w:pStyle w:val="ListParagraph"/>
        <w:bidi/>
        <w:jc w:val="both"/>
        <w:rPr>
          <w:rFonts w:hint="cs"/>
          <w:b/>
          <w:bCs/>
          <w:sz w:val="28"/>
          <w:szCs w:val="28"/>
          <w:u w:val="single"/>
          <w:rtl/>
          <w:lang w:val="en-GB" w:bidi="ar-LB"/>
        </w:rPr>
      </w:pPr>
    </w:p>
    <w:p w:rsidR="007F7268" w:rsidRDefault="007F7268" w:rsidP="007F7268">
      <w:pPr>
        <w:pStyle w:val="ListParagraph"/>
        <w:bidi/>
        <w:jc w:val="both"/>
        <w:rPr>
          <w:rFonts w:hint="cs"/>
          <w:b/>
          <w:bCs/>
          <w:sz w:val="28"/>
          <w:szCs w:val="28"/>
          <w:u w:val="single"/>
          <w:rtl/>
          <w:lang w:val="en-GB" w:bidi="ar-LB"/>
        </w:rPr>
      </w:pPr>
    </w:p>
    <w:p w:rsidR="007F7268" w:rsidRDefault="007F7268" w:rsidP="007F7268">
      <w:pPr>
        <w:pStyle w:val="ListParagraph"/>
        <w:bidi/>
        <w:jc w:val="both"/>
        <w:rPr>
          <w:rFonts w:hint="cs"/>
          <w:b/>
          <w:bCs/>
          <w:sz w:val="28"/>
          <w:szCs w:val="28"/>
          <w:u w:val="single"/>
          <w:rtl/>
          <w:lang w:val="en-GB" w:bidi="ar-LB"/>
        </w:rPr>
      </w:pPr>
    </w:p>
    <w:p w:rsidR="007F7268" w:rsidRPr="007F7268" w:rsidRDefault="007F7268" w:rsidP="007F7268">
      <w:pPr>
        <w:pStyle w:val="ListParagraph"/>
        <w:bidi/>
        <w:jc w:val="both"/>
        <w:rPr>
          <w:rFonts w:hint="cs"/>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672BC6" w:rsidRDefault="00672BC6" w:rsidP="007F7268">
      <w:pPr>
        <w:bidi/>
        <w:rPr>
          <w:rFonts w:hint="cs"/>
          <w:noProof/>
          <w:rtl/>
          <w:lang w:bidi="ar-LB"/>
        </w:rPr>
      </w:pPr>
    </w:p>
    <w:p w:rsidR="00D55F58" w:rsidRPr="00D55F58" w:rsidRDefault="00D55F58" w:rsidP="00D55F58">
      <w:pPr>
        <w:bidi/>
        <w:jc w:val="both"/>
        <w:rPr>
          <w:rFonts w:asciiTheme="minorBidi" w:hAnsiTheme="minorBidi"/>
          <w:b/>
          <w:bCs/>
          <w:sz w:val="28"/>
          <w:szCs w:val="28"/>
          <w:u w:val="single"/>
          <w:lang w:bidi="ar-LB"/>
        </w:rPr>
      </w:pPr>
      <w:bookmarkStart w:id="0" w:name="a"/>
      <w:r w:rsidRPr="00D55F58">
        <w:rPr>
          <w:rFonts w:asciiTheme="minorBidi" w:hAnsiTheme="minorBidi"/>
          <w:b/>
          <w:bCs/>
          <w:sz w:val="28"/>
          <w:szCs w:val="28"/>
          <w:u w:val="single"/>
          <w:rtl/>
          <w:lang w:bidi="ar-LB"/>
        </w:rPr>
        <w:t xml:space="preserve">كوردوني يطلع الفصائل والقوى الفلسطينية على مخطط "الأونروا" للعام الحالي، منها </w:t>
      </w:r>
      <w:r>
        <w:rPr>
          <w:rFonts w:asciiTheme="minorBidi" w:hAnsiTheme="minorBidi" w:hint="cs"/>
          <w:b/>
          <w:bCs/>
          <w:sz w:val="28"/>
          <w:szCs w:val="28"/>
          <w:u w:val="single"/>
          <w:rtl/>
          <w:lang w:bidi="ar-LB"/>
        </w:rPr>
        <w:t>إ</w:t>
      </w:r>
      <w:bookmarkStart w:id="1" w:name="_GoBack"/>
      <w:bookmarkEnd w:id="1"/>
      <w:r w:rsidRPr="00D55F58">
        <w:rPr>
          <w:rFonts w:asciiTheme="minorBidi" w:hAnsiTheme="minorBidi"/>
          <w:b/>
          <w:bCs/>
          <w:sz w:val="28"/>
          <w:szCs w:val="28"/>
          <w:u w:val="single"/>
          <w:rtl/>
          <w:lang w:bidi="ar-LB"/>
        </w:rPr>
        <w:t>لغاء عدد من المدارس</w:t>
      </w:r>
    </w:p>
    <w:p w:rsidR="00D55F58" w:rsidRPr="00D55F58" w:rsidRDefault="00D55F58" w:rsidP="00D55F58">
      <w:pPr>
        <w:bidi/>
        <w:jc w:val="both"/>
        <w:rPr>
          <w:rFonts w:asciiTheme="minorBidi" w:hAnsiTheme="minorBidi"/>
          <w:sz w:val="28"/>
          <w:szCs w:val="28"/>
          <w:rtl/>
          <w:lang w:bidi="ar-LB"/>
        </w:rPr>
      </w:pPr>
      <w:r w:rsidRPr="00D55F58">
        <w:rPr>
          <w:rFonts w:asciiTheme="minorBidi" w:hAnsiTheme="minorBidi"/>
          <w:sz w:val="28"/>
          <w:szCs w:val="28"/>
          <w:rtl/>
          <w:lang w:bidi="ar-LB"/>
        </w:rPr>
        <w:t>علمت "وكالة القدس للأنباء" من مصادر مطلعة أن المدير العام لوكالة الأونروا في لبنان، كلاوديو كوردوني، قد أطلع، يوم الأربعاء، مسؤولي الفصائل والقوى الفلسطينية في لبنان على مخطط عمل وكالة الأونروا لما تبقى من عام 2018 الجاري.</w:t>
      </w:r>
      <w:r w:rsidRPr="00D55F58">
        <w:rPr>
          <w:rFonts w:asciiTheme="minorBidi" w:hAnsiTheme="minorBidi"/>
          <w:sz w:val="28"/>
          <w:szCs w:val="28"/>
          <w:rtl/>
        </w:rPr>
        <w:t xml:space="preserve"> </w:t>
      </w:r>
      <w:r w:rsidRPr="00D55F58">
        <w:rPr>
          <w:rFonts w:asciiTheme="minorBidi" w:hAnsiTheme="minorBidi"/>
          <w:sz w:val="28"/>
          <w:szCs w:val="28"/>
          <w:rtl/>
          <w:lang w:bidi="ar-LB"/>
        </w:rPr>
        <w:t>والتي ستشمل دمج لمدارس والغاء لبعض ونقل مُدرّسين، تشغيل العيادات لعدد ايّام اقل، لا ميزانية جديدة للولادات الطبيعية التي ستتوقف نهاية الشهر الجاري، وقف تغطية فرق ال 10% للمرضى المستفيدين من صندوق الاستشفاء الخاص بالحالات الصعبة، إنهاء عقود 75 أستاذاً لدعم إضافي للصف الثالث ابتداءً من مطلع العام الدراسي المقبل، وقف عمل بعض الفنيين في معهد سبلين مطلع أيلول القادم، حصول الأونروا على بعض التمويل للاجئين الفلسطينيين من سوريا، لبضعة أشهر إضافية فقط، غير واضح كيف سيتم صرف ال 100 مليون التبرع من مؤتمر روما.</w:t>
      </w:r>
    </w:p>
    <w:p w:rsidR="00D55F58" w:rsidRPr="00D55F58" w:rsidRDefault="00D55F58" w:rsidP="00D55F58">
      <w:pPr>
        <w:bidi/>
        <w:jc w:val="both"/>
        <w:rPr>
          <w:rFonts w:asciiTheme="minorBidi" w:hAnsiTheme="minorBidi"/>
          <w:sz w:val="28"/>
          <w:szCs w:val="28"/>
          <w:lang w:bidi="ar-LB"/>
        </w:rPr>
      </w:pPr>
      <w:r>
        <w:rPr>
          <w:rFonts w:asciiTheme="minorBidi" w:hAnsiTheme="minorBidi" w:hint="cs"/>
          <w:sz w:val="28"/>
          <w:szCs w:val="28"/>
          <w:rtl/>
          <w:lang w:bidi="ar-LB"/>
        </w:rPr>
        <w:t>(</w:t>
      </w:r>
      <w:r w:rsidRPr="00D55F58">
        <w:rPr>
          <w:rFonts w:asciiTheme="minorBidi" w:hAnsiTheme="minorBidi"/>
          <w:sz w:val="28"/>
          <w:szCs w:val="28"/>
          <w:rtl/>
          <w:lang w:bidi="ar-LB"/>
        </w:rPr>
        <w:t>وكالة القدس للانباء، 22/3/2018</w:t>
      </w:r>
      <w:r>
        <w:rPr>
          <w:rFonts w:asciiTheme="minorBidi" w:hAnsiTheme="minorBidi" w:hint="cs"/>
          <w:sz w:val="28"/>
          <w:szCs w:val="28"/>
          <w:rtl/>
          <w:lang w:bidi="ar-LB"/>
        </w:rPr>
        <w:t>)</w:t>
      </w:r>
    </w:p>
    <w:p w:rsidR="00D55F58" w:rsidRPr="00D55F58" w:rsidRDefault="00D55F58" w:rsidP="00D55F58">
      <w:pPr>
        <w:bidi/>
        <w:jc w:val="both"/>
        <w:rPr>
          <w:rFonts w:asciiTheme="minorBidi" w:hAnsiTheme="minorBidi"/>
          <w:b/>
          <w:bCs/>
          <w:sz w:val="28"/>
          <w:szCs w:val="28"/>
          <w:u w:val="single"/>
          <w:rtl/>
          <w:lang w:bidi="ar-LB"/>
        </w:rPr>
      </w:pPr>
      <w:bookmarkStart w:id="2" w:name="b"/>
      <w:bookmarkEnd w:id="0"/>
      <w:r w:rsidRPr="00D55F58">
        <w:rPr>
          <w:rFonts w:asciiTheme="minorBidi" w:hAnsiTheme="minorBidi"/>
          <w:b/>
          <w:bCs/>
          <w:sz w:val="28"/>
          <w:szCs w:val="28"/>
          <w:u w:val="single"/>
          <w:rtl/>
          <w:lang w:bidi="ar-LB"/>
        </w:rPr>
        <w:t>المنظمة العربية لحقوق الإنسان في بريطانيا: فرض عقوبات جماعية على غزة جريمة حرب</w:t>
      </w:r>
    </w:p>
    <w:p w:rsidR="00D55F58" w:rsidRPr="00D55F58" w:rsidRDefault="00D55F58" w:rsidP="00D55F58">
      <w:pPr>
        <w:bidi/>
        <w:jc w:val="both"/>
        <w:rPr>
          <w:rFonts w:asciiTheme="minorBidi" w:hAnsiTheme="minorBidi"/>
          <w:sz w:val="28"/>
          <w:szCs w:val="28"/>
          <w:rtl/>
          <w:lang w:bidi="ar-LB"/>
        </w:rPr>
      </w:pPr>
      <w:r w:rsidRPr="00D55F58">
        <w:rPr>
          <w:rFonts w:asciiTheme="minorBidi" w:hAnsiTheme="minorBidi"/>
          <w:sz w:val="28"/>
          <w:szCs w:val="28"/>
          <w:rtl/>
          <w:lang w:bidi="ar-LB"/>
        </w:rPr>
        <w:t>حذرت "المنظمة العربية لحقوق الإنسان في بريطانيا"، من فرض عقوبات جديدة على قطاع غزة من الرئيس الفلسطيني محمود عباس، في ضوء تصريحات الأخير الهجومية على القطاع والتي "استخدم فيها لهجة حادة وعبارات تهديدية"</w:t>
      </w:r>
    </w:p>
    <w:p w:rsidR="00D55F58" w:rsidRPr="00D55F58" w:rsidRDefault="00D55F58" w:rsidP="00D55F58">
      <w:pPr>
        <w:bidi/>
        <w:jc w:val="both"/>
        <w:rPr>
          <w:rFonts w:asciiTheme="minorBidi" w:hAnsiTheme="minorBidi"/>
          <w:sz w:val="28"/>
          <w:szCs w:val="28"/>
          <w:rtl/>
          <w:lang w:bidi="ar-LB"/>
        </w:rPr>
      </w:pPr>
      <w:r w:rsidRPr="00D55F58">
        <w:rPr>
          <w:rFonts w:asciiTheme="minorBidi" w:hAnsiTheme="minorBidi"/>
          <w:sz w:val="28"/>
          <w:szCs w:val="28"/>
          <w:rtl/>
          <w:lang w:bidi="ar-LB"/>
        </w:rPr>
        <w:t>وأضافت المنظمة: "إن قطاع غزة بالفعل يعاني من عقوبات سابقة كان الرئيس محمود عباس فرضها ضده منذ نيسان (أبريل) الماضي، حيث تم قطع رواتب بعض موظفي القطاع لأشهر متتالية، وتقليص ما لا يقل عن 30% من قيمة رواتب موظفي السلطة في غزة، وإحالة آلاف منهم للتقاعد المبكر، وتقليص مقابل خدمات الكهرباء والمياه للقطاع، وتخفيض كمية الأدوية مع التضييق المتعمد على التحويلات الطبية خارج غزة، وقد أدت تلك العقوبات في حالات كثيرة إلى وفاة مرضى بينهم أطفال، هذا بالإضافة إلى التأثيرات الخطيرة لانقطاع الكهرباء التي بلغ عدد ساعات قطعها إلى 16 ساعة يومياً".</w:t>
      </w:r>
    </w:p>
    <w:p w:rsidR="00D55F58" w:rsidRPr="00D55F58" w:rsidRDefault="00D55F58" w:rsidP="00D55F58">
      <w:pPr>
        <w:bidi/>
        <w:jc w:val="both"/>
        <w:rPr>
          <w:rFonts w:asciiTheme="minorBidi" w:hAnsiTheme="minorBidi"/>
          <w:sz w:val="28"/>
          <w:szCs w:val="28"/>
          <w:lang w:bidi="ar-LB"/>
        </w:rPr>
      </w:pPr>
      <w:r>
        <w:rPr>
          <w:rFonts w:asciiTheme="minorBidi" w:hAnsiTheme="minorBidi" w:hint="cs"/>
          <w:sz w:val="28"/>
          <w:szCs w:val="28"/>
          <w:rtl/>
          <w:lang w:bidi="ar-LB"/>
        </w:rPr>
        <w:t>(</w:t>
      </w:r>
      <w:r w:rsidRPr="00D55F58">
        <w:rPr>
          <w:rFonts w:asciiTheme="minorBidi" w:hAnsiTheme="minorBidi"/>
          <w:sz w:val="28"/>
          <w:szCs w:val="28"/>
          <w:rtl/>
          <w:lang w:bidi="ar-LB"/>
        </w:rPr>
        <w:t xml:space="preserve">المركز الفلسطيني للاعلام، </w:t>
      </w:r>
      <w:r w:rsidRPr="00D55F58">
        <w:rPr>
          <w:rFonts w:asciiTheme="minorBidi" w:hAnsiTheme="minorBidi"/>
          <w:sz w:val="28"/>
          <w:szCs w:val="28"/>
          <w:lang w:bidi="ar-LB"/>
        </w:rPr>
        <w:t>22/3/2018</w:t>
      </w:r>
      <w:r>
        <w:rPr>
          <w:rFonts w:asciiTheme="minorBidi" w:hAnsiTheme="minorBidi" w:hint="cs"/>
          <w:sz w:val="28"/>
          <w:szCs w:val="28"/>
          <w:rtl/>
          <w:lang w:bidi="ar-LB"/>
        </w:rPr>
        <w:t>)</w:t>
      </w:r>
    </w:p>
    <w:bookmarkEnd w:id="2"/>
    <w:p w:rsidR="00D55F58" w:rsidRDefault="00D55F58" w:rsidP="00D55F58">
      <w:pPr>
        <w:bidi/>
        <w:jc w:val="both"/>
        <w:rPr>
          <w:rFonts w:asciiTheme="minorBidi" w:hAnsiTheme="minorBidi" w:hint="cs"/>
          <w:b/>
          <w:bCs/>
          <w:sz w:val="28"/>
          <w:szCs w:val="28"/>
          <w:u w:val="single"/>
          <w:rtl/>
          <w:lang w:bidi="ar-LB"/>
        </w:rPr>
      </w:pPr>
    </w:p>
    <w:p w:rsidR="00D55F58" w:rsidRDefault="00D55F58" w:rsidP="00D55F58">
      <w:pPr>
        <w:bidi/>
        <w:jc w:val="both"/>
        <w:rPr>
          <w:rFonts w:asciiTheme="minorBidi" w:hAnsiTheme="minorBidi" w:hint="cs"/>
          <w:b/>
          <w:bCs/>
          <w:sz w:val="28"/>
          <w:szCs w:val="28"/>
          <w:u w:val="single"/>
          <w:rtl/>
          <w:lang w:bidi="ar-LB"/>
        </w:rPr>
      </w:pPr>
    </w:p>
    <w:p w:rsidR="00D55F58" w:rsidRDefault="00D55F58" w:rsidP="00D55F58">
      <w:pPr>
        <w:bidi/>
        <w:jc w:val="both"/>
        <w:rPr>
          <w:rFonts w:asciiTheme="minorBidi" w:hAnsiTheme="minorBidi" w:hint="cs"/>
          <w:b/>
          <w:bCs/>
          <w:sz w:val="28"/>
          <w:szCs w:val="28"/>
          <w:u w:val="single"/>
          <w:rtl/>
          <w:lang w:bidi="ar-LB"/>
        </w:rPr>
      </w:pPr>
    </w:p>
    <w:p w:rsidR="00D55F58" w:rsidRPr="00D55F58" w:rsidRDefault="00D55F58" w:rsidP="00D55F58">
      <w:pPr>
        <w:bidi/>
        <w:jc w:val="both"/>
        <w:rPr>
          <w:rFonts w:asciiTheme="minorBidi" w:hAnsiTheme="minorBidi"/>
          <w:b/>
          <w:bCs/>
          <w:sz w:val="28"/>
          <w:szCs w:val="28"/>
          <w:u w:val="single"/>
          <w:lang w:bidi="ar-LB"/>
        </w:rPr>
      </w:pPr>
      <w:bookmarkStart w:id="3" w:name="c"/>
      <w:r w:rsidRPr="00D55F58">
        <w:rPr>
          <w:rFonts w:asciiTheme="minorBidi" w:hAnsiTheme="minorBidi"/>
          <w:b/>
          <w:bCs/>
          <w:sz w:val="28"/>
          <w:szCs w:val="28"/>
          <w:u w:val="single"/>
          <w:rtl/>
          <w:lang w:bidi="ar-LB"/>
        </w:rPr>
        <w:lastRenderedPageBreak/>
        <w:t>مركز عدالة: اسرائيل تتجهز لهدم قرية ام الحيران نهائيا</w:t>
      </w:r>
    </w:p>
    <w:p w:rsidR="00D55F58" w:rsidRPr="00D55F58" w:rsidRDefault="00D55F58" w:rsidP="00D55F58">
      <w:pPr>
        <w:bidi/>
        <w:jc w:val="both"/>
        <w:rPr>
          <w:rFonts w:asciiTheme="minorBidi" w:hAnsiTheme="minorBidi"/>
          <w:sz w:val="28"/>
          <w:szCs w:val="28"/>
          <w:rtl/>
          <w:lang w:bidi="ar-LB"/>
        </w:rPr>
      </w:pPr>
      <w:r w:rsidRPr="00D55F58">
        <w:rPr>
          <w:rFonts w:asciiTheme="minorBidi" w:hAnsiTheme="minorBidi"/>
          <w:sz w:val="28"/>
          <w:szCs w:val="28"/>
          <w:rtl/>
          <w:lang w:bidi="ar-LB"/>
        </w:rPr>
        <w:t>قوّات الهدم والتهجير الإسرائيليّة تنذر أهالي أم الحيران بأنّها ستهدم قريتهم عن بكرة أبيها خلال أسابيع قليلة. واطلق مركز عدالة نداء للمبادرة والتحرّك لحماية قرية أم الحيران التي ستُهدم ليقام على انقاضها مستوطنة يهوديّة.</w:t>
      </w:r>
    </w:p>
    <w:p w:rsidR="00D55F58" w:rsidRPr="00D55F58" w:rsidRDefault="00D55F58" w:rsidP="00D55F58">
      <w:pPr>
        <w:bidi/>
        <w:jc w:val="both"/>
        <w:rPr>
          <w:rFonts w:asciiTheme="minorBidi" w:hAnsiTheme="minorBidi"/>
          <w:sz w:val="28"/>
          <w:szCs w:val="28"/>
          <w:lang w:bidi="ar-LB"/>
        </w:rPr>
      </w:pPr>
      <w:r>
        <w:rPr>
          <w:rFonts w:asciiTheme="minorBidi" w:hAnsiTheme="minorBidi" w:hint="cs"/>
          <w:sz w:val="28"/>
          <w:szCs w:val="28"/>
          <w:rtl/>
          <w:lang w:bidi="ar-LB"/>
        </w:rPr>
        <w:t>(</w:t>
      </w:r>
      <w:r w:rsidRPr="00D55F58">
        <w:rPr>
          <w:rFonts w:asciiTheme="minorBidi" w:hAnsiTheme="minorBidi"/>
          <w:sz w:val="28"/>
          <w:szCs w:val="28"/>
          <w:rtl/>
          <w:lang w:bidi="ar-LB"/>
        </w:rPr>
        <w:t>مركز عدالة، 22/3/2018</w:t>
      </w:r>
      <w:r>
        <w:rPr>
          <w:rFonts w:asciiTheme="minorBidi" w:hAnsiTheme="minorBidi" w:hint="cs"/>
          <w:sz w:val="28"/>
          <w:szCs w:val="28"/>
          <w:rtl/>
          <w:lang w:bidi="ar-LB"/>
        </w:rPr>
        <w:t>)</w:t>
      </w:r>
    </w:p>
    <w:p w:rsidR="00D55F58" w:rsidRPr="00D55F58" w:rsidRDefault="00D55F58" w:rsidP="00D55F58">
      <w:pPr>
        <w:bidi/>
        <w:jc w:val="both"/>
        <w:rPr>
          <w:rFonts w:asciiTheme="minorBidi" w:hAnsiTheme="minorBidi"/>
          <w:b/>
          <w:bCs/>
          <w:sz w:val="28"/>
          <w:szCs w:val="28"/>
          <w:u w:val="single"/>
          <w:lang w:bidi="ar-LB"/>
        </w:rPr>
      </w:pPr>
      <w:bookmarkStart w:id="4" w:name="d"/>
      <w:bookmarkEnd w:id="3"/>
      <w:r w:rsidRPr="00D55F58">
        <w:rPr>
          <w:rFonts w:asciiTheme="minorBidi" w:hAnsiTheme="minorBidi"/>
          <w:b/>
          <w:bCs/>
          <w:sz w:val="28"/>
          <w:szCs w:val="28"/>
          <w:u w:val="single"/>
          <w:rtl/>
          <w:lang w:bidi="ar-LB"/>
        </w:rPr>
        <w:t>الكويت تسلم «الأونروا» مليوني دولار لدعم اللاجئين الفلسطينيين بالمنطقة</w:t>
      </w:r>
    </w:p>
    <w:p w:rsidR="00D55F58" w:rsidRPr="00D55F58" w:rsidRDefault="00D55F58" w:rsidP="00D55F58">
      <w:pPr>
        <w:bidi/>
        <w:jc w:val="both"/>
        <w:rPr>
          <w:rFonts w:asciiTheme="minorBidi" w:hAnsiTheme="minorBidi"/>
          <w:sz w:val="28"/>
          <w:szCs w:val="28"/>
          <w:rtl/>
          <w:lang w:bidi="ar-LB"/>
        </w:rPr>
      </w:pPr>
      <w:r w:rsidRPr="00D55F58">
        <w:rPr>
          <w:rFonts w:asciiTheme="minorBidi" w:hAnsiTheme="minorBidi"/>
          <w:sz w:val="28"/>
          <w:szCs w:val="28"/>
          <w:rtl/>
          <w:lang w:bidi="ar-LB"/>
        </w:rPr>
        <w:t>سلم سفير الكويت لدى الأردن الدكتور حمد الدعيج، يوم الخميس 22 اذار، دعما ماليا بقيمة مليوني دولار أميركي لوكالة الأمم المتحدة لإغاثة وتشغيل اللاجئين الفلسطينيين «أونروا» ضمن إطار مساهمة الكويت السنوية.</w:t>
      </w:r>
      <w:r w:rsidRPr="00D55F58">
        <w:rPr>
          <w:rFonts w:asciiTheme="minorBidi" w:hAnsiTheme="minorBidi"/>
          <w:sz w:val="28"/>
          <w:szCs w:val="28"/>
          <w:rtl/>
        </w:rPr>
        <w:t xml:space="preserve"> </w:t>
      </w:r>
      <w:r w:rsidRPr="00D55F58">
        <w:rPr>
          <w:rFonts w:asciiTheme="minorBidi" w:hAnsiTheme="minorBidi"/>
          <w:sz w:val="28"/>
          <w:szCs w:val="28"/>
          <w:rtl/>
          <w:lang w:bidi="ar-LB"/>
        </w:rPr>
        <w:t>وقال الدعيج إن هذه المساهمة الكويتية التطوعية «مستمرة» منذ أعوام لدعم أنشطة وبرامج وكالة «أونروا» في التنمية البشرية وإغاثة اللاجئين الفلسطينيين في المنطقة والتخفيف من معاناتهم الإنسانية.وأعرب عن الأمل في أن يسهم الدعم الكويتي في تحسين أهم الجوانب الأساسية التي توفرها الوكالة للاجئين الفلسطينيين كالتعليم والصحة والتنمية المجتمعية، مشددا على أهمية توفير الدعم المادي والمعنوي للأشقاء اللاجئين الفلسطينيين في المنطقة والمقدر عددهم بنحو خمسة ملايين لاجئ.</w:t>
      </w:r>
    </w:p>
    <w:p w:rsidR="00D55F58" w:rsidRPr="00D55F58" w:rsidRDefault="00D55F58" w:rsidP="00D55F58">
      <w:pPr>
        <w:bidi/>
        <w:jc w:val="both"/>
        <w:rPr>
          <w:rFonts w:asciiTheme="minorBidi" w:hAnsiTheme="minorBidi"/>
          <w:sz w:val="28"/>
          <w:szCs w:val="28"/>
          <w:lang w:bidi="ar-LB"/>
        </w:rPr>
      </w:pPr>
      <w:r>
        <w:rPr>
          <w:rFonts w:asciiTheme="minorBidi" w:hAnsiTheme="minorBidi" w:hint="cs"/>
          <w:sz w:val="28"/>
          <w:szCs w:val="28"/>
          <w:rtl/>
          <w:lang w:bidi="ar-LB"/>
        </w:rPr>
        <w:t>(</w:t>
      </w:r>
      <w:r w:rsidRPr="00D55F58">
        <w:rPr>
          <w:rFonts w:asciiTheme="minorBidi" w:hAnsiTheme="minorBidi"/>
          <w:sz w:val="28"/>
          <w:szCs w:val="28"/>
          <w:rtl/>
          <w:lang w:bidi="ar-LB"/>
        </w:rPr>
        <w:t>جريدة الانباء الكويتية، 23/3/2018</w:t>
      </w:r>
      <w:r>
        <w:rPr>
          <w:rFonts w:asciiTheme="minorBidi" w:hAnsiTheme="minorBidi" w:hint="cs"/>
          <w:sz w:val="28"/>
          <w:szCs w:val="28"/>
          <w:rtl/>
          <w:lang w:bidi="ar-LB"/>
        </w:rPr>
        <w:t>)</w:t>
      </w:r>
    </w:p>
    <w:p w:rsidR="00D55F58" w:rsidRPr="00D55F58" w:rsidRDefault="00D55F58" w:rsidP="00D55F58">
      <w:pPr>
        <w:bidi/>
        <w:jc w:val="both"/>
        <w:rPr>
          <w:rFonts w:asciiTheme="minorBidi" w:hAnsiTheme="minorBidi"/>
          <w:b/>
          <w:bCs/>
          <w:sz w:val="28"/>
          <w:szCs w:val="28"/>
          <w:u w:val="single"/>
          <w:rtl/>
          <w:lang w:bidi="ar-LB"/>
        </w:rPr>
      </w:pPr>
      <w:bookmarkStart w:id="5" w:name="e"/>
      <w:bookmarkEnd w:id="4"/>
      <w:r w:rsidRPr="00D55F58">
        <w:rPr>
          <w:rFonts w:asciiTheme="minorBidi" w:hAnsiTheme="minorBidi"/>
          <w:b/>
          <w:bCs/>
          <w:sz w:val="28"/>
          <w:szCs w:val="28"/>
          <w:u w:val="single"/>
          <w:rtl/>
          <w:lang w:bidi="ar-LB"/>
        </w:rPr>
        <w:t>450 اسيرا اداريا يواصلون مقاطعة المحاكم الاسرائيلية رفضا للاعتقال الاداري</w:t>
      </w:r>
    </w:p>
    <w:p w:rsidR="00D55F58" w:rsidRPr="00D55F58" w:rsidRDefault="00D55F58" w:rsidP="00D55F58">
      <w:pPr>
        <w:bidi/>
        <w:jc w:val="both"/>
        <w:rPr>
          <w:rFonts w:asciiTheme="minorBidi" w:hAnsiTheme="minorBidi"/>
          <w:sz w:val="28"/>
          <w:szCs w:val="28"/>
          <w:rtl/>
          <w:lang w:bidi="ar-LB"/>
        </w:rPr>
      </w:pPr>
      <w:r w:rsidRPr="00D55F58">
        <w:rPr>
          <w:rFonts w:asciiTheme="minorBidi" w:hAnsiTheme="minorBidi"/>
          <w:sz w:val="28"/>
          <w:szCs w:val="28"/>
          <w:rtl/>
          <w:lang w:bidi="ar-LB"/>
        </w:rPr>
        <w:t>نحو 450 أسيرًا إداريًا في سجون الاحتلال يواصلون لليوم ال 33 مقاطعة المحاكم الاسرائيلية، رفضًا لاستمرار فرض الاعتقال الإداري ضدهم، وارتفاع أعداد الإداريين مؤخرًا؛ ويطالبون برفع ملف الاعتقال الإداري إلى المحكمة الجنائية الدولية والتحرك على كافة المستويات لدعم خطوتهم ورفع الظلم الواقع عليهم.</w:t>
      </w:r>
    </w:p>
    <w:p w:rsidR="00D55F58" w:rsidRPr="00D55F58" w:rsidRDefault="00D55F58" w:rsidP="00D55F58">
      <w:pPr>
        <w:bidi/>
        <w:jc w:val="both"/>
        <w:rPr>
          <w:rFonts w:asciiTheme="minorBidi" w:hAnsiTheme="minorBidi"/>
          <w:sz w:val="28"/>
          <w:szCs w:val="28"/>
          <w:lang w:bidi="ar-LB"/>
        </w:rPr>
      </w:pPr>
      <w:r>
        <w:rPr>
          <w:rFonts w:asciiTheme="minorBidi" w:hAnsiTheme="minorBidi" w:hint="cs"/>
          <w:sz w:val="28"/>
          <w:szCs w:val="28"/>
          <w:rtl/>
          <w:lang w:bidi="ar-LB"/>
        </w:rPr>
        <w:t>(</w:t>
      </w:r>
      <w:r w:rsidRPr="00D55F58">
        <w:rPr>
          <w:rFonts w:asciiTheme="minorBidi" w:hAnsiTheme="minorBidi"/>
          <w:sz w:val="28"/>
          <w:szCs w:val="28"/>
          <w:rtl/>
          <w:lang w:bidi="ar-LB"/>
        </w:rPr>
        <w:t>مركز اسرى فلسطين للدراسات، 19/3/2018</w:t>
      </w:r>
      <w:r>
        <w:rPr>
          <w:rFonts w:asciiTheme="minorBidi" w:hAnsiTheme="minorBidi" w:hint="cs"/>
          <w:sz w:val="28"/>
          <w:szCs w:val="28"/>
          <w:rtl/>
          <w:lang w:bidi="ar-LB"/>
        </w:rPr>
        <w:t>)</w:t>
      </w:r>
    </w:p>
    <w:p w:rsidR="00D55F58" w:rsidRPr="00D55F58" w:rsidRDefault="00D55F58" w:rsidP="00D55F58">
      <w:pPr>
        <w:bidi/>
        <w:jc w:val="both"/>
        <w:rPr>
          <w:rFonts w:asciiTheme="minorBidi" w:hAnsiTheme="minorBidi"/>
          <w:b/>
          <w:bCs/>
          <w:sz w:val="28"/>
          <w:szCs w:val="28"/>
          <w:u w:val="single"/>
          <w:lang w:bidi="ar-LB"/>
        </w:rPr>
      </w:pPr>
      <w:bookmarkStart w:id="6" w:name="f"/>
      <w:bookmarkEnd w:id="5"/>
      <w:r w:rsidRPr="00D55F58">
        <w:rPr>
          <w:rFonts w:asciiTheme="minorBidi" w:hAnsiTheme="minorBidi"/>
          <w:b/>
          <w:bCs/>
          <w:sz w:val="28"/>
          <w:szCs w:val="28"/>
          <w:u w:val="single"/>
          <w:rtl/>
          <w:lang w:bidi="ar-LB"/>
        </w:rPr>
        <w:t>خطة "إسرائيلية" لتوسيع مستوطنة "نوف زهاف" في جبل المكبر</w:t>
      </w:r>
    </w:p>
    <w:p w:rsidR="00D55F58" w:rsidRPr="00D55F58" w:rsidRDefault="00D55F58" w:rsidP="00D55F58">
      <w:pPr>
        <w:bidi/>
        <w:jc w:val="both"/>
        <w:rPr>
          <w:rFonts w:asciiTheme="minorBidi" w:hAnsiTheme="minorBidi"/>
          <w:sz w:val="28"/>
          <w:szCs w:val="28"/>
          <w:rtl/>
          <w:lang w:bidi="ar-LB"/>
        </w:rPr>
      </w:pPr>
      <w:r w:rsidRPr="00D55F58">
        <w:rPr>
          <w:rFonts w:asciiTheme="minorBidi" w:hAnsiTheme="minorBidi"/>
          <w:sz w:val="28"/>
          <w:szCs w:val="28"/>
          <w:rtl/>
          <w:lang w:bidi="ar-LB"/>
        </w:rPr>
        <w:t>تبحث سلطات الاحتلال الصهيوني، الأربعاء المقبل، مشروع توسيع مستوطنة "نوف زهاف" في جبل المكبر، في القدس المحتلة، ضمن مشروع مكمل للمشروع الذي يحمل الرقم 365908. وتشمل توسعة المستوطنة بناء ٦٠٠ وحدة استيطانية جديدة تضاف إلى ٣٥٠ كانت مقرة وفق المشروع نفسه عام ٢٠١٧ مرحلة أولى، وفق ما نقلته وسائل إعلام عبرية.</w:t>
      </w:r>
    </w:p>
    <w:p w:rsidR="00D55F58" w:rsidRPr="00D55F58" w:rsidRDefault="00D55F58" w:rsidP="00D55F58">
      <w:pPr>
        <w:bidi/>
        <w:jc w:val="both"/>
        <w:rPr>
          <w:rFonts w:asciiTheme="minorBidi" w:hAnsiTheme="minorBidi"/>
          <w:sz w:val="28"/>
          <w:szCs w:val="28"/>
          <w:rtl/>
          <w:lang w:bidi="ar-LB"/>
        </w:rPr>
      </w:pPr>
      <w:r w:rsidRPr="00D55F58">
        <w:rPr>
          <w:rFonts w:asciiTheme="minorBidi" w:hAnsiTheme="minorBidi"/>
          <w:sz w:val="28"/>
          <w:szCs w:val="28"/>
          <w:rtl/>
          <w:lang w:bidi="ar-LB"/>
        </w:rPr>
        <w:t>وقال خبير الاستيطان رئيس دائرة الخرائط خليل التفكجي: المشروع سبق وأعلن عنه، وأضيفت له أقسام جديدة، وتوسيعه بضغط من مستثمرين ومستوطنين في ظل التشجيع، والحصول على ضوء أخضر بعد إعلان الرئيس الأمريكي ترمب المشؤوم.</w:t>
      </w:r>
    </w:p>
    <w:p w:rsidR="00D55F58" w:rsidRPr="00D55F58" w:rsidRDefault="00D55F58" w:rsidP="00D55F58">
      <w:pPr>
        <w:bidi/>
        <w:jc w:val="both"/>
        <w:rPr>
          <w:rFonts w:asciiTheme="minorBidi" w:hAnsiTheme="minorBidi"/>
          <w:sz w:val="28"/>
          <w:szCs w:val="28"/>
          <w:rtl/>
          <w:lang w:bidi="ar-LB"/>
        </w:rPr>
      </w:pPr>
      <w:r>
        <w:rPr>
          <w:rFonts w:asciiTheme="minorBidi" w:hAnsiTheme="minorBidi" w:hint="cs"/>
          <w:sz w:val="28"/>
          <w:szCs w:val="28"/>
          <w:rtl/>
          <w:lang w:bidi="ar-LB"/>
        </w:rPr>
        <w:lastRenderedPageBreak/>
        <w:t>(</w:t>
      </w:r>
      <w:r w:rsidRPr="00D55F58">
        <w:rPr>
          <w:rFonts w:asciiTheme="minorBidi" w:hAnsiTheme="minorBidi"/>
          <w:sz w:val="28"/>
          <w:szCs w:val="28"/>
          <w:rtl/>
          <w:lang w:bidi="ar-LB"/>
        </w:rPr>
        <w:t>المركز الفلسطيني للاعلام، 23/3/2018</w:t>
      </w:r>
      <w:r>
        <w:rPr>
          <w:rFonts w:asciiTheme="minorBidi" w:hAnsiTheme="minorBidi" w:hint="cs"/>
          <w:sz w:val="28"/>
          <w:szCs w:val="28"/>
          <w:rtl/>
          <w:lang w:bidi="ar-LB"/>
        </w:rPr>
        <w:t>)</w:t>
      </w:r>
    </w:p>
    <w:p w:rsidR="00D55F58" w:rsidRPr="00D55F58" w:rsidRDefault="00D55F58" w:rsidP="00D55F58">
      <w:pPr>
        <w:bidi/>
        <w:jc w:val="both"/>
        <w:rPr>
          <w:rFonts w:asciiTheme="minorBidi" w:hAnsiTheme="minorBidi"/>
          <w:b/>
          <w:bCs/>
          <w:sz w:val="28"/>
          <w:szCs w:val="28"/>
          <w:u w:val="single"/>
          <w:lang w:bidi="ar-LB"/>
        </w:rPr>
      </w:pPr>
      <w:bookmarkStart w:id="7" w:name="g"/>
      <w:bookmarkEnd w:id="6"/>
      <w:r w:rsidRPr="00D55F58">
        <w:rPr>
          <w:rFonts w:asciiTheme="minorBidi" w:hAnsiTheme="minorBidi"/>
          <w:b/>
          <w:bCs/>
          <w:sz w:val="28"/>
          <w:szCs w:val="28"/>
          <w:u w:val="single"/>
          <w:rtl/>
          <w:lang w:bidi="ar-LB"/>
        </w:rPr>
        <w:t>للمرة الـ126، الاحتلال يهدم قرية العراقيب بالنقب المحتل</w:t>
      </w:r>
    </w:p>
    <w:p w:rsidR="00D55F58" w:rsidRPr="00D55F58" w:rsidRDefault="00D55F58" w:rsidP="00D55F58">
      <w:pPr>
        <w:bidi/>
        <w:jc w:val="both"/>
        <w:rPr>
          <w:rFonts w:asciiTheme="minorBidi" w:hAnsiTheme="minorBidi"/>
          <w:sz w:val="28"/>
          <w:szCs w:val="28"/>
          <w:rtl/>
          <w:lang w:bidi="ar-LB"/>
        </w:rPr>
      </w:pPr>
      <w:r w:rsidRPr="00D55F58">
        <w:rPr>
          <w:rFonts w:asciiTheme="minorBidi" w:hAnsiTheme="minorBidi"/>
          <w:sz w:val="28"/>
          <w:szCs w:val="28"/>
          <w:rtl/>
          <w:lang w:bidi="ar-LB"/>
        </w:rPr>
        <w:t>قوات الاحتلال الاسرائيلي تهدم قرية العراقيب في النقب المحتل للمرة 126 يوم الخميس 22/3/2018</w:t>
      </w:r>
    </w:p>
    <w:p w:rsidR="00D55F58" w:rsidRPr="00D55F58" w:rsidRDefault="00D55F58" w:rsidP="00D55F58">
      <w:pPr>
        <w:bidi/>
        <w:jc w:val="both"/>
        <w:rPr>
          <w:rFonts w:asciiTheme="minorBidi" w:hAnsiTheme="minorBidi"/>
          <w:sz w:val="28"/>
          <w:szCs w:val="28"/>
          <w:lang w:bidi="ar-LB"/>
        </w:rPr>
      </w:pPr>
      <w:r>
        <w:rPr>
          <w:rFonts w:asciiTheme="minorBidi" w:hAnsiTheme="minorBidi" w:hint="cs"/>
          <w:sz w:val="28"/>
          <w:szCs w:val="28"/>
          <w:rtl/>
          <w:lang w:bidi="ar-LB"/>
        </w:rPr>
        <w:t>(</w:t>
      </w:r>
      <w:r w:rsidRPr="00D55F58">
        <w:rPr>
          <w:rFonts w:asciiTheme="minorBidi" w:hAnsiTheme="minorBidi"/>
          <w:sz w:val="28"/>
          <w:szCs w:val="28"/>
          <w:rtl/>
          <w:lang w:bidi="ar-LB"/>
        </w:rPr>
        <w:t>المركز الفلسطيني للاعلام، 22/3/2018</w:t>
      </w:r>
      <w:r>
        <w:rPr>
          <w:rFonts w:asciiTheme="minorBidi" w:hAnsiTheme="minorBidi" w:hint="cs"/>
          <w:sz w:val="28"/>
          <w:szCs w:val="28"/>
          <w:rtl/>
          <w:lang w:bidi="ar-LB"/>
        </w:rPr>
        <w:t>)</w:t>
      </w:r>
    </w:p>
    <w:p w:rsidR="00D55F58" w:rsidRPr="00D55F58" w:rsidRDefault="00D55F58" w:rsidP="00D55F58">
      <w:pPr>
        <w:bidi/>
        <w:jc w:val="both"/>
        <w:rPr>
          <w:rFonts w:asciiTheme="minorBidi" w:hAnsiTheme="minorBidi"/>
          <w:b/>
          <w:bCs/>
          <w:sz w:val="28"/>
          <w:szCs w:val="28"/>
          <w:u w:val="single"/>
          <w:lang w:bidi="ar-LB"/>
        </w:rPr>
      </w:pPr>
      <w:bookmarkStart w:id="8" w:name="h"/>
      <w:bookmarkEnd w:id="7"/>
      <w:r w:rsidRPr="00D55F58">
        <w:rPr>
          <w:rFonts w:asciiTheme="minorBidi" w:hAnsiTheme="minorBidi"/>
          <w:b/>
          <w:bCs/>
          <w:sz w:val="28"/>
          <w:szCs w:val="28"/>
          <w:u w:val="single"/>
          <w:rtl/>
          <w:lang w:bidi="ar-LB"/>
        </w:rPr>
        <w:t>القطار الاستيطاني، اداة لخنق محافظة "الزيتون" وفرض الاستيطان امراً واقعاً على الضفة الغربية</w:t>
      </w:r>
    </w:p>
    <w:p w:rsidR="00D55F58" w:rsidRPr="00D55F58" w:rsidRDefault="00D55F58" w:rsidP="00D55F58">
      <w:pPr>
        <w:bidi/>
        <w:jc w:val="both"/>
        <w:rPr>
          <w:rFonts w:asciiTheme="minorBidi" w:hAnsiTheme="minorBidi"/>
          <w:sz w:val="28"/>
          <w:szCs w:val="28"/>
          <w:rtl/>
          <w:lang w:bidi="ar-LB"/>
        </w:rPr>
      </w:pPr>
      <w:r w:rsidRPr="00D55F58">
        <w:rPr>
          <w:rFonts w:asciiTheme="minorBidi" w:hAnsiTheme="minorBidi"/>
          <w:sz w:val="28"/>
          <w:szCs w:val="28"/>
          <w:rtl/>
          <w:lang w:bidi="ar-LB"/>
        </w:rPr>
        <w:t>تحت هدف اقتصادي معلن، شرعت سلطات الاحتلال في إنشاء سكة حديد في قلب محافظة سلفيت، لتمارس المزيد من الخنق على محافظة الزيتون الفلسطيني، ضمن سياسة فرض الاستيطان أمرًا واقعا بالضفة المحتلة.وتبدأ سكة الحديد من راس العين داخل الأراضي المحتلة منذ عام 1948، وتمتد حتى قلب الضفة الغربية، لتصل لاحقا إلى ثاني أكبر مستوطنة في الضفة والوحيدة التي فيها جامعة استيطانية وهي مستوطنة "اريئيل"، المقامة عنوة على أراضي سلفيت.</w:t>
      </w:r>
    </w:p>
    <w:p w:rsidR="00D55F58" w:rsidRPr="00D55F58" w:rsidRDefault="00D55F58" w:rsidP="00D55F58">
      <w:pPr>
        <w:bidi/>
        <w:jc w:val="both"/>
        <w:rPr>
          <w:rFonts w:asciiTheme="minorBidi" w:hAnsiTheme="minorBidi"/>
          <w:sz w:val="28"/>
          <w:szCs w:val="28"/>
          <w:rtl/>
          <w:lang w:bidi="ar-LB"/>
        </w:rPr>
      </w:pPr>
      <w:r w:rsidRPr="00D55F58">
        <w:rPr>
          <w:rFonts w:asciiTheme="minorBidi" w:hAnsiTheme="minorBidi"/>
          <w:sz w:val="28"/>
          <w:szCs w:val="28"/>
          <w:rtl/>
          <w:lang w:bidi="ar-LB"/>
        </w:rPr>
        <w:t>وأشار منسق الدفاع عن الاراضي في سلفيت، جمال الأحمد في حديثه لـ"المركز الفلسطيني للإعلام" أن سلطات الاحتلال تزعم أن الهدف هو اقتصادي، مشيرًا إلى أنه يكرس الاستيطان ويصادر آلاف الدونمات من قرى وبلدات سلفيت.</w:t>
      </w:r>
    </w:p>
    <w:p w:rsidR="00D55F58" w:rsidRPr="00D55F58" w:rsidRDefault="00D55F58" w:rsidP="00D55F58">
      <w:pPr>
        <w:bidi/>
        <w:jc w:val="both"/>
        <w:rPr>
          <w:rFonts w:asciiTheme="minorBidi" w:hAnsiTheme="minorBidi"/>
          <w:sz w:val="28"/>
          <w:szCs w:val="28"/>
          <w:rtl/>
          <w:lang w:bidi="ar-LB"/>
        </w:rPr>
      </w:pPr>
      <w:r w:rsidRPr="00D55F58">
        <w:rPr>
          <w:rFonts w:asciiTheme="minorBidi" w:hAnsiTheme="minorBidi"/>
          <w:sz w:val="28"/>
          <w:szCs w:val="28"/>
          <w:rtl/>
          <w:lang w:bidi="ar-LB"/>
        </w:rPr>
        <w:t>وتعاني سلفيت من السرطان الاستيطاني؛ إذ توجد على أراضيها أربع مناطق صناعية، وجامعة وكلية استيطانية، ضمن 25 مستوطنة تخنق محافظة الزيتون الفلسطيني.</w:t>
      </w:r>
    </w:p>
    <w:p w:rsidR="00D55F58" w:rsidRPr="00D55F58" w:rsidRDefault="00D55F58" w:rsidP="00D55F58">
      <w:pPr>
        <w:bidi/>
        <w:jc w:val="both"/>
        <w:rPr>
          <w:rFonts w:asciiTheme="minorBidi" w:hAnsiTheme="minorBidi"/>
          <w:sz w:val="28"/>
          <w:szCs w:val="28"/>
          <w:rtl/>
          <w:lang w:bidi="ar-LB"/>
        </w:rPr>
      </w:pPr>
      <w:r>
        <w:rPr>
          <w:rFonts w:asciiTheme="minorBidi" w:hAnsiTheme="minorBidi" w:hint="cs"/>
          <w:sz w:val="28"/>
          <w:szCs w:val="28"/>
          <w:rtl/>
          <w:lang w:bidi="ar-LB"/>
        </w:rPr>
        <w:t>(</w:t>
      </w:r>
      <w:r w:rsidRPr="00D55F58">
        <w:rPr>
          <w:rFonts w:asciiTheme="minorBidi" w:hAnsiTheme="minorBidi"/>
          <w:sz w:val="28"/>
          <w:szCs w:val="28"/>
          <w:rtl/>
          <w:lang w:bidi="ar-LB"/>
        </w:rPr>
        <w:t>المركز الفلسطيني للإعلام، 23/3/2018</w:t>
      </w:r>
      <w:r>
        <w:rPr>
          <w:rFonts w:asciiTheme="minorBidi" w:hAnsiTheme="minorBidi" w:hint="cs"/>
          <w:sz w:val="28"/>
          <w:szCs w:val="28"/>
          <w:rtl/>
          <w:lang w:bidi="ar-LB"/>
        </w:rPr>
        <w:t>)</w:t>
      </w:r>
    </w:p>
    <w:bookmarkEnd w:id="8"/>
    <w:p w:rsidR="008C0F86" w:rsidRPr="008C0F86" w:rsidRDefault="008C0F86" w:rsidP="008C0F86">
      <w:pPr>
        <w:bidi/>
        <w:jc w:val="both"/>
        <w:rPr>
          <w:rFonts w:hint="cs"/>
          <w:noProof/>
          <w:sz w:val="28"/>
          <w:szCs w:val="28"/>
          <w:rtl/>
          <w:lang w:bidi="ar-LB"/>
        </w:rPr>
      </w:pPr>
    </w:p>
    <w:sectPr w:rsidR="008C0F86" w:rsidRPr="008C0F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4681"/>
    <w:multiLevelType w:val="hybridMultilevel"/>
    <w:tmpl w:val="187C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D60F9"/>
    <w:multiLevelType w:val="hybridMultilevel"/>
    <w:tmpl w:val="E040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5B7995"/>
    <w:multiLevelType w:val="hybridMultilevel"/>
    <w:tmpl w:val="57608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026FA"/>
    <w:multiLevelType w:val="hybridMultilevel"/>
    <w:tmpl w:val="D8F4BD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C7F4F37"/>
    <w:multiLevelType w:val="hybridMultilevel"/>
    <w:tmpl w:val="78782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CC"/>
    <w:rsid w:val="0019473C"/>
    <w:rsid w:val="00237ECC"/>
    <w:rsid w:val="005A62A5"/>
    <w:rsid w:val="00672BC6"/>
    <w:rsid w:val="006D2129"/>
    <w:rsid w:val="007F7268"/>
    <w:rsid w:val="008B15D4"/>
    <w:rsid w:val="008C0F86"/>
    <w:rsid w:val="00A70B95"/>
    <w:rsid w:val="00B60D55"/>
    <w:rsid w:val="00D55F58"/>
    <w:rsid w:val="00E24D91"/>
    <w:rsid w:val="00F72AD0"/>
    <w:rsid w:val="00FC3E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72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72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0</TotalTime>
  <Pages>4</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2018-04-03T11:12:00Z</dcterms:created>
  <dcterms:modified xsi:type="dcterms:W3CDTF">2018-04-03T11:12:00Z</dcterms:modified>
</cp:coreProperties>
</file>