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2F332D" w:rsidP="008B15D4">
      <w:pPr>
        <w:rPr>
          <w:noProo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E72D93" w:rsidP="00672BC6">
      <w:pPr>
        <w:jc w:val="center"/>
        <w:rPr>
          <w:noProof/>
        </w:rPr>
      </w:pPr>
      <w:bookmarkStart w:id="0" w:name="_GoBack"/>
      <w:bookmarkEnd w:id="0"/>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2F332D" w:rsidP="00F7328B">
                  <w:pPr>
                    <w:jc w:val="center"/>
                    <w:rPr>
                      <w:sz w:val="28"/>
                      <w:szCs w:val="28"/>
                      <w:rtl/>
                      <w:lang w:bidi="ar-LB"/>
                    </w:rPr>
                  </w:pPr>
                  <w:r>
                    <w:rPr>
                      <w:sz w:val="28"/>
                      <w:szCs w:val="28"/>
                    </w:rPr>
                    <w:t>23</w:t>
                  </w:r>
                  <w:r w:rsidR="00F7328B">
                    <w:rPr>
                      <w:rFonts w:hint="cs"/>
                      <w:sz w:val="28"/>
                      <w:szCs w:val="28"/>
                      <w:rtl/>
                    </w:rPr>
                    <w:t>5</w:t>
                  </w:r>
                </w:p>
              </w:txbxContent>
            </v:textbox>
          </v:shape>
        </w:pict>
      </w:r>
      <w:r>
        <w:rPr>
          <w:noProof/>
        </w:rPr>
        <w:pict>
          <v:shape id="Text Box 4" o:spid="_x0000_s1027" type="#_x0000_t202" style="position:absolute;left:0;text-align:left;margin-left:324.35pt;margin-top:2.05pt;width:78.6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F7328B" w:rsidP="00672BC6">
                  <w:pPr>
                    <w:jc w:val="center"/>
                    <w:rPr>
                      <w:sz w:val="28"/>
                      <w:szCs w:val="28"/>
                      <w:rtl/>
                      <w:lang w:bidi="ar-LB"/>
                    </w:rPr>
                  </w:pPr>
                  <w:r>
                    <w:rPr>
                      <w:rFonts w:hint="cs"/>
                      <w:sz w:val="28"/>
                      <w:szCs w:val="28"/>
                      <w:rtl/>
                    </w:rPr>
                    <w:t>29</w:t>
                  </w:r>
                  <w:r w:rsidR="002F332D">
                    <w:rPr>
                      <w:sz w:val="28"/>
                      <w:szCs w:val="28"/>
                    </w:rPr>
                    <w:t>/9/2017</w:t>
                  </w:r>
                </w:p>
              </w:txbxContent>
            </v:textbox>
          </v:shape>
        </w:pict>
      </w:r>
    </w:p>
    <w:p w:rsidR="00672BC6" w:rsidRDefault="00672BC6" w:rsidP="00672BC6">
      <w:pPr>
        <w:jc w:val="center"/>
        <w:rPr>
          <w:noProof/>
        </w:rPr>
      </w:pPr>
    </w:p>
    <w:p w:rsidR="00672BC6" w:rsidRPr="002F332D" w:rsidRDefault="00672BC6" w:rsidP="002F332D">
      <w:pPr>
        <w:bidi/>
        <w:spacing w:line="360" w:lineRule="auto"/>
        <w:rPr>
          <w:noProof/>
        </w:rPr>
      </w:pPr>
    </w:p>
    <w:p w:rsidR="00F7328B" w:rsidRPr="00F7328B" w:rsidRDefault="00F7328B" w:rsidP="00F7328B">
      <w:pPr>
        <w:pStyle w:val="ListParagraph"/>
        <w:numPr>
          <w:ilvl w:val="0"/>
          <w:numId w:val="2"/>
        </w:numPr>
        <w:bidi/>
        <w:spacing w:line="360" w:lineRule="auto"/>
        <w:jc w:val="both"/>
        <w:rPr>
          <w:b/>
          <w:bCs/>
          <w:sz w:val="28"/>
          <w:szCs w:val="28"/>
          <w:rtl/>
          <w:lang w:bidi="ar-LB"/>
        </w:rPr>
      </w:pPr>
      <w:hyperlink w:anchor="a" w:history="1">
        <w:r w:rsidRPr="00F7328B">
          <w:rPr>
            <w:rStyle w:val="Hyperlink"/>
            <w:rFonts w:hint="cs"/>
            <w:b/>
            <w:bCs/>
            <w:sz w:val="28"/>
            <w:szCs w:val="28"/>
            <w:rtl/>
            <w:lang w:bidi="ar-LB"/>
          </w:rPr>
          <w:t>أوتشا تصدر تقريراً يوثق انتهاكات الاحتلال بحق الفلسطينيين</w:t>
        </w:r>
      </w:hyperlink>
    </w:p>
    <w:p w:rsidR="00F7328B" w:rsidRPr="00F7328B" w:rsidRDefault="00F7328B" w:rsidP="00F7328B">
      <w:pPr>
        <w:pStyle w:val="ListParagraph"/>
        <w:numPr>
          <w:ilvl w:val="0"/>
          <w:numId w:val="2"/>
        </w:numPr>
        <w:bidi/>
        <w:spacing w:line="360" w:lineRule="auto"/>
        <w:jc w:val="both"/>
        <w:rPr>
          <w:b/>
          <w:bCs/>
          <w:sz w:val="28"/>
          <w:szCs w:val="28"/>
          <w:rtl/>
          <w:lang w:bidi="ar-LB"/>
        </w:rPr>
      </w:pPr>
      <w:hyperlink w:anchor="b" w:history="1">
        <w:r w:rsidRPr="00F7328B">
          <w:rPr>
            <w:rStyle w:val="Hyperlink"/>
            <w:rFonts w:hint="cs"/>
            <w:b/>
            <w:bCs/>
            <w:sz w:val="28"/>
            <w:szCs w:val="28"/>
            <w:rtl/>
            <w:lang w:bidi="ar-LB"/>
          </w:rPr>
          <w:t>الأسرى للدراسات: الاحتلال اعتقل 4565 فلسطيني منذ بداية العام</w:t>
        </w:r>
      </w:hyperlink>
    </w:p>
    <w:p w:rsidR="00F7328B" w:rsidRPr="00F7328B" w:rsidRDefault="00F7328B" w:rsidP="00F7328B">
      <w:pPr>
        <w:pStyle w:val="ListParagraph"/>
        <w:numPr>
          <w:ilvl w:val="0"/>
          <w:numId w:val="2"/>
        </w:numPr>
        <w:bidi/>
        <w:spacing w:line="360" w:lineRule="auto"/>
        <w:jc w:val="both"/>
        <w:rPr>
          <w:b/>
          <w:bCs/>
          <w:sz w:val="28"/>
          <w:szCs w:val="28"/>
          <w:rtl/>
          <w:lang w:val="en-GB" w:bidi="ar-LB"/>
        </w:rPr>
      </w:pPr>
      <w:hyperlink w:anchor="c" w:history="1">
        <w:r w:rsidRPr="00F7328B">
          <w:rPr>
            <w:rStyle w:val="Hyperlink"/>
            <w:b/>
            <w:bCs/>
            <w:sz w:val="28"/>
            <w:szCs w:val="28"/>
            <w:shd w:val="clear" w:color="auto" w:fill="FFFFFF"/>
            <w:rtl/>
          </w:rPr>
          <w:t>هيئة الأسرى</w:t>
        </w:r>
        <w:r w:rsidRPr="00F7328B">
          <w:rPr>
            <w:rStyle w:val="Hyperlink"/>
            <w:rFonts w:hint="cs"/>
            <w:b/>
            <w:bCs/>
            <w:sz w:val="28"/>
            <w:szCs w:val="28"/>
            <w:shd w:val="clear" w:color="auto" w:fill="FFFFFF"/>
            <w:rtl/>
          </w:rPr>
          <w:t xml:space="preserve">: </w:t>
        </w:r>
        <w:r w:rsidRPr="00F7328B">
          <w:rPr>
            <w:rStyle w:val="Hyperlink"/>
            <w:rFonts w:hint="cs"/>
            <w:b/>
            <w:bCs/>
            <w:sz w:val="28"/>
            <w:szCs w:val="28"/>
            <w:rtl/>
            <w:lang w:val="en-GB" w:bidi="ar-LB"/>
          </w:rPr>
          <w:t>اسرى قاصرين يتعرضون للضرب</w:t>
        </w:r>
      </w:hyperlink>
    </w:p>
    <w:p w:rsidR="00F7328B" w:rsidRPr="00F7328B" w:rsidRDefault="00F7328B" w:rsidP="00F7328B">
      <w:pPr>
        <w:pStyle w:val="ListParagraph"/>
        <w:numPr>
          <w:ilvl w:val="0"/>
          <w:numId w:val="2"/>
        </w:numPr>
        <w:bidi/>
        <w:spacing w:line="360" w:lineRule="auto"/>
        <w:jc w:val="both"/>
        <w:rPr>
          <w:b/>
          <w:bCs/>
          <w:sz w:val="28"/>
          <w:szCs w:val="28"/>
          <w:rtl/>
          <w:lang w:bidi="ar-LB"/>
        </w:rPr>
      </w:pPr>
      <w:hyperlink w:anchor="d" w:history="1">
        <w:r w:rsidRPr="00F7328B">
          <w:rPr>
            <w:rStyle w:val="Hyperlink"/>
            <w:rFonts w:hint="cs"/>
            <w:b/>
            <w:bCs/>
            <w:sz w:val="28"/>
            <w:szCs w:val="28"/>
            <w:rtl/>
            <w:lang w:bidi="ar-LB"/>
          </w:rPr>
          <w:t>501 أسير فلسطيني يقضون حكم المؤبد في سجون الاحتلال</w:t>
        </w:r>
      </w:hyperlink>
    </w:p>
    <w:p w:rsidR="00F7328B" w:rsidRPr="00F7328B" w:rsidRDefault="00F7328B" w:rsidP="00F7328B">
      <w:pPr>
        <w:pStyle w:val="ListParagraph"/>
        <w:numPr>
          <w:ilvl w:val="0"/>
          <w:numId w:val="2"/>
        </w:numPr>
        <w:bidi/>
        <w:spacing w:line="360" w:lineRule="auto"/>
        <w:jc w:val="both"/>
        <w:rPr>
          <w:b/>
          <w:bCs/>
          <w:sz w:val="28"/>
          <w:szCs w:val="28"/>
          <w:rtl/>
          <w:lang w:bidi="ar-LB"/>
        </w:rPr>
      </w:pPr>
      <w:hyperlink w:anchor="e" w:history="1">
        <w:r w:rsidRPr="00F7328B">
          <w:rPr>
            <w:rStyle w:val="Hyperlink"/>
            <w:rFonts w:hint="cs"/>
            <w:b/>
            <w:bCs/>
            <w:sz w:val="28"/>
            <w:szCs w:val="28"/>
            <w:rtl/>
            <w:lang w:bidi="ar-LB"/>
          </w:rPr>
          <w:t>3000 وحدة استيطانية جديدة بعد الاعياد اليهودية في مستوطنات الضفة</w:t>
        </w:r>
      </w:hyperlink>
    </w:p>
    <w:p w:rsidR="00672BC6" w:rsidRDefault="00672BC6" w:rsidP="00F7328B">
      <w:pPr>
        <w:pStyle w:val="ListParagraph"/>
        <w:bidi/>
        <w:ind w:left="1080"/>
        <w:rPr>
          <w:rFonts w:hint="cs"/>
          <w:noProof/>
          <w:rtl/>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F7328B" w:rsidRPr="008812FC" w:rsidRDefault="00F7328B" w:rsidP="00F7328B">
      <w:pPr>
        <w:bidi/>
        <w:spacing w:line="360" w:lineRule="auto"/>
        <w:jc w:val="both"/>
        <w:rPr>
          <w:b/>
          <w:bCs/>
          <w:sz w:val="28"/>
          <w:szCs w:val="28"/>
          <w:u w:val="single"/>
          <w:rtl/>
          <w:lang w:bidi="ar-LB"/>
        </w:rPr>
      </w:pPr>
      <w:bookmarkStart w:id="1" w:name="a"/>
      <w:r w:rsidRPr="008812FC">
        <w:rPr>
          <w:rFonts w:hint="cs"/>
          <w:b/>
          <w:bCs/>
          <w:sz w:val="28"/>
          <w:szCs w:val="28"/>
          <w:u w:val="single"/>
          <w:rtl/>
          <w:lang w:bidi="ar-LB"/>
        </w:rPr>
        <w:lastRenderedPageBreak/>
        <w:t>أوتشا تصدر تقريراً يوثق انتهاكات الاحتلال بحق الفلسطينيين</w:t>
      </w:r>
    </w:p>
    <w:p w:rsidR="00F7328B" w:rsidRDefault="00F7328B" w:rsidP="00F7328B">
      <w:pPr>
        <w:bidi/>
        <w:spacing w:line="360" w:lineRule="auto"/>
        <w:jc w:val="both"/>
        <w:rPr>
          <w:sz w:val="28"/>
          <w:szCs w:val="28"/>
          <w:rtl/>
          <w:lang w:bidi="ar-LB"/>
        </w:rPr>
      </w:pPr>
      <w:r w:rsidRPr="008812FC">
        <w:rPr>
          <w:rFonts w:hint="cs"/>
          <w:sz w:val="28"/>
          <w:szCs w:val="28"/>
          <w:rtl/>
          <w:lang w:bidi="ar-LB"/>
        </w:rPr>
        <w:t xml:space="preserve">مكتب الامم المتحدة لتنسيق الشؤون الانسانية </w:t>
      </w:r>
      <w:r>
        <w:rPr>
          <w:rFonts w:hint="cs"/>
          <w:sz w:val="28"/>
          <w:szCs w:val="28"/>
          <w:rtl/>
          <w:lang w:bidi="ar-LB"/>
        </w:rPr>
        <w:t>(</w:t>
      </w:r>
      <w:r w:rsidRPr="008812FC">
        <w:rPr>
          <w:rFonts w:hint="cs"/>
          <w:sz w:val="28"/>
          <w:szCs w:val="28"/>
          <w:rtl/>
          <w:lang w:bidi="ar-LB"/>
        </w:rPr>
        <w:t>أوتشا) أصدر تقرير وثق فيه اعتقال جنود الاحتلال 152 مواطنا فلسطينيا بينهم 20 طفلا، وتنفيذ123 عملية تفتيش في محافظات الضفة، كما جاء في التقرير قيام جنود الاحتلال باصابة 48 فلسطينيا بينهم 10 اطفال و 6 نساء بجروح مختلفة خلال المواجهات في مختلف المناطق الفلسطينية، وجاء في التقرير هدم 21 مبنى بدعوى البناء غير المرخص.</w:t>
      </w:r>
    </w:p>
    <w:p w:rsidR="00F7328B" w:rsidRPr="00F7328B" w:rsidRDefault="00F7328B" w:rsidP="00F7328B">
      <w:pPr>
        <w:bidi/>
        <w:spacing w:line="360" w:lineRule="auto"/>
        <w:jc w:val="both"/>
        <w:rPr>
          <w:sz w:val="28"/>
          <w:szCs w:val="28"/>
          <w:rtl/>
          <w:lang w:bidi="ar-LB"/>
        </w:rPr>
      </w:pPr>
      <w:r>
        <w:rPr>
          <w:rFonts w:hint="cs"/>
          <w:sz w:val="28"/>
          <w:szCs w:val="28"/>
          <w:rtl/>
          <w:lang w:bidi="ar-LB"/>
        </w:rPr>
        <w:t>(</w:t>
      </w:r>
      <w:r w:rsidRPr="00F7328B">
        <w:rPr>
          <w:rFonts w:hint="cs"/>
          <w:sz w:val="28"/>
          <w:szCs w:val="28"/>
          <w:rtl/>
          <w:lang w:bidi="ar-LB"/>
        </w:rPr>
        <w:t>شبكة قدس الاخبارية، 29/9/2017</w:t>
      </w:r>
      <w:r>
        <w:rPr>
          <w:rFonts w:hint="cs"/>
          <w:sz w:val="28"/>
          <w:szCs w:val="28"/>
          <w:rtl/>
          <w:lang w:bidi="ar-LB"/>
        </w:rPr>
        <w:t>)</w:t>
      </w:r>
    </w:p>
    <w:p w:rsidR="00F7328B" w:rsidRDefault="00F7328B" w:rsidP="00F7328B">
      <w:pPr>
        <w:bidi/>
        <w:spacing w:line="360" w:lineRule="auto"/>
        <w:jc w:val="both"/>
        <w:rPr>
          <w:b/>
          <w:bCs/>
          <w:sz w:val="28"/>
          <w:szCs w:val="28"/>
          <w:u w:val="single"/>
          <w:rtl/>
          <w:lang w:bidi="ar-LB"/>
        </w:rPr>
      </w:pPr>
      <w:bookmarkStart w:id="2" w:name="b"/>
      <w:bookmarkEnd w:id="1"/>
      <w:r w:rsidRPr="00226DD8">
        <w:rPr>
          <w:rFonts w:hint="cs"/>
          <w:b/>
          <w:bCs/>
          <w:sz w:val="28"/>
          <w:szCs w:val="28"/>
          <w:u w:val="single"/>
          <w:rtl/>
          <w:lang w:bidi="ar-LB"/>
        </w:rPr>
        <w:t>الأسرى للدراسات: الاحتلال اعتقل 4565 فلسطيني منذ بداية العام</w:t>
      </w:r>
    </w:p>
    <w:p w:rsidR="00F7328B" w:rsidRDefault="00F7328B" w:rsidP="00F7328B">
      <w:pPr>
        <w:bidi/>
        <w:spacing w:line="360" w:lineRule="auto"/>
        <w:jc w:val="both"/>
        <w:rPr>
          <w:sz w:val="28"/>
          <w:szCs w:val="28"/>
          <w:rtl/>
          <w:lang w:bidi="ar-LB"/>
        </w:rPr>
      </w:pPr>
      <w:r>
        <w:rPr>
          <w:rFonts w:hint="cs"/>
          <w:sz w:val="28"/>
          <w:szCs w:val="28"/>
          <w:rtl/>
          <w:lang w:bidi="ar-LB"/>
        </w:rPr>
        <w:t>أكد مدير مركز الأسرى للدراسات أن المعطيات والاحصائيات من المؤسسات العاملة في مجال الأسرى( هيئة شؤون الأسرى، نادي الاسير الفلسطيني ومؤسسات أخرى) منذ بداية العام تشير الى ان سلطات الاحتلال ضاعفت من اعتقالاتها ومداهماتها الليلية للمنازل في مدن وقرى الضفة الغربية وعبر البحر وحاجز بيت حانون شمال قطاع غزة. ونقل احصائيات نشرتها المؤسسات العاملة في مجال الاسرى أكدت ان مجموع المعتقلين منذ بداية العام وصلت الى ما يقارب 4565 معتقل فلسطيني.</w:t>
      </w:r>
    </w:p>
    <w:p w:rsidR="00F7328B" w:rsidRPr="00F7328B" w:rsidRDefault="00F7328B" w:rsidP="00F7328B">
      <w:pPr>
        <w:bidi/>
        <w:spacing w:line="360" w:lineRule="auto"/>
        <w:jc w:val="both"/>
        <w:rPr>
          <w:rFonts w:hint="cs"/>
          <w:sz w:val="28"/>
          <w:szCs w:val="28"/>
          <w:rtl/>
          <w:lang w:bidi="ar-LB"/>
        </w:rPr>
      </w:pPr>
      <w:r>
        <w:rPr>
          <w:rFonts w:hint="cs"/>
          <w:sz w:val="28"/>
          <w:szCs w:val="28"/>
          <w:rtl/>
          <w:lang w:bidi="ar-LB"/>
        </w:rPr>
        <w:t>(</w:t>
      </w:r>
      <w:r w:rsidRPr="00F7328B">
        <w:rPr>
          <w:rFonts w:hint="cs"/>
          <w:sz w:val="28"/>
          <w:szCs w:val="28"/>
          <w:rtl/>
          <w:lang w:bidi="ar-LB"/>
        </w:rPr>
        <w:t>غزة بوست، 25/9/2017</w:t>
      </w:r>
      <w:r>
        <w:rPr>
          <w:rFonts w:hint="cs"/>
          <w:sz w:val="28"/>
          <w:szCs w:val="28"/>
          <w:rtl/>
          <w:lang w:bidi="ar-LB"/>
        </w:rPr>
        <w:t>)</w:t>
      </w:r>
    </w:p>
    <w:p w:rsidR="00F7328B" w:rsidRDefault="00F7328B" w:rsidP="00F7328B">
      <w:pPr>
        <w:bidi/>
        <w:spacing w:line="360" w:lineRule="auto"/>
        <w:jc w:val="both"/>
        <w:rPr>
          <w:b/>
          <w:bCs/>
          <w:sz w:val="28"/>
          <w:szCs w:val="28"/>
          <w:u w:val="single"/>
          <w:rtl/>
          <w:lang w:val="en-GB" w:bidi="ar-LB"/>
        </w:rPr>
      </w:pPr>
      <w:bookmarkStart w:id="3" w:name="c"/>
      <w:bookmarkEnd w:id="2"/>
      <w:r w:rsidRPr="008A69CE">
        <w:rPr>
          <w:b/>
          <w:bCs/>
          <w:color w:val="333333"/>
          <w:sz w:val="28"/>
          <w:szCs w:val="28"/>
          <w:u w:val="single"/>
          <w:shd w:val="clear" w:color="auto" w:fill="FFFFFF"/>
          <w:rtl/>
        </w:rPr>
        <w:t>هيئة الأسرى</w:t>
      </w:r>
      <w:r w:rsidRPr="008A69CE">
        <w:rPr>
          <w:rFonts w:hint="cs"/>
          <w:b/>
          <w:bCs/>
          <w:color w:val="333333"/>
          <w:sz w:val="28"/>
          <w:szCs w:val="28"/>
          <w:u w:val="single"/>
          <w:shd w:val="clear" w:color="auto" w:fill="FFFFFF"/>
          <w:rtl/>
        </w:rPr>
        <w:t xml:space="preserve">: </w:t>
      </w:r>
      <w:r w:rsidRPr="008A69CE">
        <w:rPr>
          <w:rFonts w:hint="cs"/>
          <w:b/>
          <w:bCs/>
          <w:sz w:val="28"/>
          <w:szCs w:val="28"/>
          <w:u w:val="single"/>
          <w:rtl/>
          <w:lang w:val="en-GB" w:bidi="ar-LB"/>
        </w:rPr>
        <w:t>اسرى قاصرين يتعرضون للضرب</w:t>
      </w:r>
    </w:p>
    <w:p w:rsidR="00F7328B" w:rsidRPr="00EE3F15" w:rsidRDefault="00F7328B" w:rsidP="00F7328B">
      <w:pPr>
        <w:bidi/>
        <w:spacing w:line="360" w:lineRule="auto"/>
        <w:jc w:val="both"/>
        <w:rPr>
          <w:b/>
          <w:bCs/>
          <w:color w:val="000000" w:themeColor="text1"/>
          <w:sz w:val="28"/>
          <w:szCs w:val="28"/>
          <w:u w:val="single"/>
          <w:rtl/>
          <w:lang w:bidi="ar-LB"/>
        </w:rPr>
      </w:pPr>
      <w:r w:rsidRPr="00EE3F15">
        <w:rPr>
          <w:color w:val="000000" w:themeColor="text1"/>
          <w:sz w:val="27"/>
          <w:szCs w:val="27"/>
          <w:shd w:val="clear" w:color="auto" w:fill="FFFFFF"/>
          <w:rtl/>
        </w:rPr>
        <w:t>أكدت هيئة شؤون الأسرى والمحررين يوم الأربعاء</w:t>
      </w:r>
      <w:r w:rsidRPr="00EE3F15">
        <w:rPr>
          <w:rFonts w:hint="cs"/>
          <w:color w:val="000000" w:themeColor="text1"/>
          <w:sz w:val="27"/>
          <w:szCs w:val="27"/>
          <w:shd w:val="clear" w:color="auto" w:fill="FFFFFF"/>
          <w:rtl/>
        </w:rPr>
        <w:t xml:space="preserve"> في 27/9/2017</w:t>
      </w:r>
      <w:r w:rsidRPr="00EE3F15">
        <w:rPr>
          <w:color w:val="000000" w:themeColor="text1"/>
          <w:sz w:val="27"/>
          <w:szCs w:val="27"/>
          <w:shd w:val="clear" w:color="auto" w:fill="FFFFFF"/>
          <w:rtl/>
        </w:rPr>
        <w:t xml:space="preserve">، أن </w:t>
      </w:r>
      <w:r w:rsidRPr="00EE3F15">
        <w:rPr>
          <w:rFonts w:hint="cs"/>
          <w:color w:val="000000" w:themeColor="text1"/>
          <w:sz w:val="27"/>
          <w:szCs w:val="27"/>
          <w:shd w:val="clear" w:color="auto" w:fill="FFFFFF"/>
          <w:rtl/>
        </w:rPr>
        <w:t>عدد كبير من ال</w:t>
      </w:r>
      <w:r w:rsidRPr="00EE3F15">
        <w:rPr>
          <w:color w:val="000000" w:themeColor="text1"/>
          <w:sz w:val="27"/>
          <w:szCs w:val="27"/>
          <w:shd w:val="clear" w:color="auto" w:fill="FFFFFF"/>
          <w:rtl/>
        </w:rPr>
        <w:t xml:space="preserve">أسرى </w:t>
      </w:r>
      <w:r w:rsidRPr="00EE3F15">
        <w:rPr>
          <w:rFonts w:hint="cs"/>
          <w:color w:val="000000" w:themeColor="text1"/>
          <w:sz w:val="27"/>
          <w:szCs w:val="27"/>
          <w:shd w:val="clear" w:color="auto" w:fill="FFFFFF"/>
          <w:rtl/>
        </w:rPr>
        <w:t>ال</w:t>
      </w:r>
      <w:r w:rsidRPr="00EE3F15">
        <w:rPr>
          <w:color w:val="000000" w:themeColor="text1"/>
          <w:sz w:val="27"/>
          <w:szCs w:val="27"/>
          <w:shd w:val="clear" w:color="auto" w:fill="FFFFFF"/>
          <w:rtl/>
        </w:rPr>
        <w:t>قاصرين يتعرضون للضرب والتنكيل على أيدي قوات "النحشون" الإسرائيلية،</w:t>
      </w:r>
      <w:r w:rsidRPr="00EE3F15">
        <w:rPr>
          <w:rFonts w:hint="cs"/>
          <w:color w:val="000000" w:themeColor="text1"/>
          <w:sz w:val="27"/>
          <w:szCs w:val="27"/>
          <w:shd w:val="clear" w:color="auto" w:fill="FFFFFF"/>
          <w:rtl/>
        </w:rPr>
        <w:t xml:space="preserve">حيث </w:t>
      </w:r>
      <w:r w:rsidRPr="00EE3F15">
        <w:rPr>
          <w:color w:val="000000" w:themeColor="text1"/>
          <w:sz w:val="27"/>
          <w:szCs w:val="27"/>
          <w:shd w:val="clear" w:color="auto" w:fill="FFFFFF"/>
          <w:rtl/>
        </w:rPr>
        <w:t>تظهر على أجسادهم ووجوههم كدمات وآثار ضرب وتنكيل، بعد عودتهم من المحاكم، ما يدل على تعرضهم للتعذيب خلال عملية نقلهم من السجن إلى المحاكم، وبالعكس</w:t>
      </w:r>
      <w:r w:rsidRPr="00EE3F15">
        <w:rPr>
          <w:color w:val="000000" w:themeColor="text1"/>
          <w:sz w:val="27"/>
          <w:szCs w:val="27"/>
          <w:shd w:val="clear" w:color="auto" w:fill="FFFFFF"/>
        </w:rPr>
        <w:t>.</w:t>
      </w:r>
      <w:r w:rsidRPr="00EE3F15">
        <w:rPr>
          <w:rFonts w:hint="cs"/>
          <w:b/>
          <w:bCs/>
          <w:color w:val="000000" w:themeColor="text1"/>
          <w:sz w:val="28"/>
          <w:szCs w:val="28"/>
          <w:u w:val="single"/>
          <w:rtl/>
          <w:lang w:bidi="ar-LB"/>
        </w:rPr>
        <w:t xml:space="preserve"> </w:t>
      </w:r>
      <w:r w:rsidRPr="00EE3F15">
        <w:rPr>
          <w:rFonts w:hint="cs"/>
          <w:color w:val="000000" w:themeColor="text1"/>
          <w:sz w:val="28"/>
          <w:szCs w:val="28"/>
          <w:rtl/>
          <w:lang w:bidi="ar-LB"/>
        </w:rPr>
        <w:t>واكدت</w:t>
      </w:r>
      <w:r w:rsidRPr="00EE3F15">
        <w:rPr>
          <w:color w:val="000000" w:themeColor="text1"/>
          <w:sz w:val="27"/>
          <w:szCs w:val="27"/>
          <w:shd w:val="clear" w:color="auto" w:fill="FFFFFF"/>
          <w:rtl/>
        </w:rPr>
        <w:t xml:space="preserve"> الهيئة</w:t>
      </w:r>
      <w:r w:rsidRPr="00EE3F15">
        <w:rPr>
          <w:rFonts w:hint="cs"/>
          <w:color w:val="000000" w:themeColor="text1"/>
          <w:sz w:val="27"/>
          <w:szCs w:val="27"/>
          <w:shd w:val="clear" w:color="auto" w:fill="FFFFFF"/>
          <w:rtl/>
        </w:rPr>
        <w:t xml:space="preserve"> </w:t>
      </w:r>
      <w:r w:rsidRPr="00EE3F15">
        <w:rPr>
          <w:color w:val="000000" w:themeColor="text1"/>
          <w:sz w:val="27"/>
          <w:szCs w:val="27"/>
          <w:shd w:val="clear" w:color="auto" w:fill="FFFFFF"/>
          <w:rtl/>
        </w:rPr>
        <w:t>إن "قوات النحشون" التابعة لإدارة السجون الإسرائيلية تمثل أداة إرهاب وقمع وعنف بحق الأسرى في السجون</w:t>
      </w:r>
      <w:r w:rsidRPr="00EE3F15">
        <w:rPr>
          <w:color w:val="000000" w:themeColor="text1"/>
          <w:sz w:val="27"/>
          <w:szCs w:val="27"/>
          <w:shd w:val="clear" w:color="auto" w:fill="FFFFFF"/>
        </w:rPr>
        <w:t>.</w:t>
      </w:r>
    </w:p>
    <w:p w:rsidR="00F7328B" w:rsidRPr="00F7328B" w:rsidRDefault="00F7328B" w:rsidP="00F7328B">
      <w:pPr>
        <w:bidi/>
        <w:spacing w:line="360" w:lineRule="auto"/>
        <w:jc w:val="both"/>
        <w:rPr>
          <w:color w:val="000000" w:themeColor="text1"/>
          <w:sz w:val="28"/>
          <w:szCs w:val="28"/>
          <w:rtl/>
          <w:lang w:bidi="ar-LB"/>
        </w:rPr>
      </w:pPr>
      <w:r>
        <w:rPr>
          <w:rFonts w:hint="cs"/>
          <w:color w:val="000000" w:themeColor="text1"/>
          <w:sz w:val="28"/>
          <w:szCs w:val="28"/>
          <w:rtl/>
          <w:lang w:bidi="ar-LB"/>
        </w:rPr>
        <w:t>(</w:t>
      </w:r>
      <w:r w:rsidRPr="00F7328B">
        <w:rPr>
          <w:rFonts w:hint="cs"/>
          <w:color w:val="000000" w:themeColor="text1"/>
          <w:sz w:val="28"/>
          <w:szCs w:val="28"/>
          <w:rtl/>
          <w:lang w:bidi="ar-LB"/>
        </w:rPr>
        <w:t>الوكالة الوطنية للاعلام، 27/9/2017</w:t>
      </w:r>
      <w:r>
        <w:rPr>
          <w:rFonts w:hint="cs"/>
          <w:color w:val="000000" w:themeColor="text1"/>
          <w:sz w:val="28"/>
          <w:szCs w:val="28"/>
          <w:rtl/>
          <w:lang w:bidi="ar-LB"/>
        </w:rPr>
        <w:t>)</w:t>
      </w:r>
    </w:p>
    <w:p w:rsidR="00F7328B" w:rsidRDefault="00F7328B" w:rsidP="00F7328B">
      <w:pPr>
        <w:bidi/>
        <w:spacing w:line="360" w:lineRule="auto"/>
        <w:jc w:val="both"/>
        <w:rPr>
          <w:b/>
          <w:bCs/>
          <w:sz w:val="28"/>
          <w:szCs w:val="28"/>
          <w:u w:val="single"/>
          <w:rtl/>
          <w:lang w:bidi="ar-LB"/>
        </w:rPr>
      </w:pPr>
      <w:bookmarkStart w:id="4" w:name="d"/>
      <w:bookmarkEnd w:id="3"/>
      <w:r>
        <w:rPr>
          <w:rFonts w:hint="cs"/>
          <w:b/>
          <w:bCs/>
          <w:sz w:val="28"/>
          <w:szCs w:val="28"/>
          <w:u w:val="single"/>
          <w:rtl/>
          <w:lang w:bidi="ar-LB"/>
        </w:rPr>
        <w:lastRenderedPageBreak/>
        <w:t>501 أسير فلسطيني يقضون حكم المؤبد في سجون الاحتلال</w:t>
      </w:r>
    </w:p>
    <w:p w:rsidR="00F7328B" w:rsidRDefault="00F7328B" w:rsidP="00F7328B">
      <w:pPr>
        <w:bidi/>
        <w:spacing w:line="360" w:lineRule="auto"/>
        <w:jc w:val="both"/>
        <w:rPr>
          <w:sz w:val="28"/>
          <w:szCs w:val="28"/>
          <w:rtl/>
          <w:lang w:bidi="ar-LB"/>
        </w:rPr>
      </w:pPr>
      <w:r>
        <w:rPr>
          <w:rFonts w:hint="cs"/>
          <w:sz w:val="28"/>
          <w:szCs w:val="28"/>
          <w:rtl/>
          <w:lang w:bidi="ar-LB"/>
        </w:rPr>
        <w:t>يقضي 501 أسير فلسطيني حكماً بالمؤبد في مختلف سجون الاحتلال الاسرائيلي، بعد أن أدانتهم محاكم الاحتلال العسكرية بتهم مختلفة، أشهرها دعم المقاومة وتنفيذ عمليات إرهابية بالاضافة الى تهم أمنية أخرى. وارتفع العدد هذا العام الى 501 بعد أن أصدرت المحاكم العسكرية ستة أحكام بالسجن المؤبد بحسب ما كشف مركز أسرى فلسطين للدراساتن في بيان صحافي نشره يوم الثلاثاء في 26/9/2017.</w:t>
      </w:r>
    </w:p>
    <w:p w:rsidR="00F7328B" w:rsidRPr="00F7328B" w:rsidRDefault="00F7328B" w:rsidP="00F7328B">
      <w:pPr>
        <w:bidi/>
        <w:spacing w:line="360" w:lineRule="auto"/>
        <w:jc w:val="both"/>
        <w:rPr>
          <w:sz w:val="28"/>
          <w:szCs w:val="28"/>
          <w:rtl/>
          <w:lang w:bidi="ar-LB"/>
        </w:rPr>
      </w:pPr>
      <w:r>
        <w:rPr>
          <w:rFonts w:hint="cs"/>
          <w:sz w:val="28"/>
          <w:szCs w:val="28"/>
          <w:rtl/>
          <w:lang w:bidi="ar-LB"/>
        </w:rPr>
        <w:t>(</w:t>
      </w:r>
      <w:r w:rsidRPr="00F7328B">
        <w:rPr>
          <w:rFonts w:hint="cs"/>
          <w:sz w:val="28"/>
          <w:szCs w:val="28"/>
          <w:rtl/>
          <w:lang w:bidi="ar-LB"/>
        </w:rPr>
        <w:t>عرب 48، 26/9/2017</w:t>
      </w:r>
      <w:r>
        <w:rPr>
          <w:rFonts w:hint="cs"/>
          <w:sz w:val="28"/>
          <w:szCs w:val="28"/>
          <w:rtl/>
          <w:lang w:bidi="ar-LB"/>
        </w:rPr>
        <w:t>)</w:t>
      </w:r>
    </w:p>
    <w:p w:rsidR="00F7328B" w:rsidRDefault="00F7328B" w:rsidP="00F7328B">
      <w:pPr>
        <w:bidi/>
        <w:spacing w:line="360" w:lineRule="auto"/>
        <w:jc w:val="both"/>
        <w:rPr>
          <w:b/>
          <w:bCs/>
          <w:sz w:val="28"/>
          <w:szCs w:val="28"/>
          <w:u w:val="single"/>
          <w:rtl/>
          <w:lang w:bidi="ar-LB"/>
        </w:rPr>
      </w:pPr>
      <w:bookmarkStart w:id="5" w:name="e"/>
      <w:bookmarkEnd w:id="4"/>
      <w:r>
        <w:rPr>
          <w:rFonts w:hint="cs"/>
          <w:b/>
          <w:bCs/>
          <w:sz w:val="28"/>
          <w:szCs w:val="28"/>
          <w:u w:val="single"/>
          <w:rtl/>
          <w:lang w:bidi="ar-LB"/>
        </w:rPr>
        <w:t>3000 وحدة استيطانية جديدة بعد الاعياد اليهودية في مستوطنات الضفة</w:t>
      </w:r>
    </w:p>
    <w:p w:rsidR="00F7328B" w:rsidRDefault="00F7328B" w:rsidP="00F7328B">
      <w:pPr>
        <w:bidi/>
        <w:spacing w:line="360" w:lineRule="auto"/>
        <w:jc w:val="both"/>
        <w:rPr>
          <w:sz w:val="28"/>
          <w:szCs w:val="28"/>
          <w:rtl/>
          <w:lang w:bidi="ar-LB"/>
        </w:rPr>
      </w:pPr>
      <w:r>
        <w:rPr>
          <w:rFonts w:hint="cs"/>
          <w:sz w:val="28"/>
          <w:szCs w:val="28"/>
          <w:rtl/>
          <w:lang w:bidi="ar-LB"/>
        </w:rPr>
        <w:t>كشف مسؤول اسرائيلي للقناة السابعة المقربة من المستوطنين انه سيتم المصادقة على بناء 3000 وحدة سكنية في عدد من مستوطنات الضفة الغربية المحتلة بعد الاعياد اليهودية، و أضاف انه خلال اجتماع لجنة التخطيط العليا سيتم اقرار مخططات هيكلية لتجمع مستوطنات كفار عصيون لاتاحة المجال لتوسعها مستقبلا.</w:t>
      </w:r>
    </w:p>
    <w:p w:rsidR="00F7328B" w:rsidRPr="00F7328B" w:rsidRDefault="00F7328B" w:rsidP="00F7328B">
      <w:pPr>
        <w:bidi/>
        <w:spacing w:line="360" w:lineRule="auto"/>
        <w:jc w:val="both"/>
        <w:rPr>
          <w:sz w:val="28"/>
          <w:szCs w:val="28"/>
          <w:rtl/>
          <w:lang w:bidi="ar-LB"/>
        </w:rPr>
      </w:pPr>
      <w:r>
        <w:rPr>
          <w:rFonts w:hint="cs"/>
          <w:sz w:val="28"/>
          <w:szCs w:val="28"/>
          <w:rtl/>
          <w:lang w:bidi="ar-LB"/>
        </w:rPr>
        <w:t>(</w:t>
      </w:r>
      <w:r w:rsidRPr="00F7328B">
        <w:rPr>
          <w:rFonts w:hint="cs"/>
          <w:sz w:val="28"/>
          <w:szCs w:val="28"/>
          <w:rtl/>
          <w:lang w:bidi="ar-LB"/>
        </w:rPr>
        <w:t>غزة بوست،</w:t>
      </w:r>
      <w:r>
        <w:rPr>
          <w:rFonts w:hint="cs"/>
          <w:sz w:val="28"/>
          <w:szCs w:val="28"/>
          <w:rtl/>
          <w:lang w:bidi="ar-LB"/>
        </w:rPr>
        <w:t xml:space="preserve"> </w:t>
      </w:r>
      <w:r w:rsidRPr="00F7328B">
        <w:rPr>
          <w:rFonts w:hint="cs"/>
          <w:sz w:val="28"/>
          <w:szCs w:val="28"/>
          <w:rtl/>
          <w:lang w:bidi="ar-LB"/>
        </w:rPr>
        <w:t>24/9/2017</w:t>
      </w:r>
      <w:r>
        <w:rPr>
          <w:rFonts w:hint="cs"/>
          <w:sz w:val="28"/>
          <w:szCs w:val="28"/>
          <w:rtl/>
          <w:lang w:bidi="ar-LB"/>
        </w:rPr>
        <w:t>)</w:t>
      </w:r>
    </w:p>
    <w:bookmarkEnd w:id="5"/>
    <w:p w:rsidR="008B15D4" w:rsidRDefault="008B15D4" w:rsidP="00F7328B">
      <w:pPr>
        <w:jc w:val="right"/>
        <w:rPr>
          <w:noProof/>
        </w:rPr>
      </w:pPr>
    </w:p>
    <w:p w:rsidR="005A62A5" w:rsidRDefault="006D2129">
      <w:r>
        <w:rPr>
          <w:noProof/>
        </w:rPr>
        <w:softHyphen/>
      </w:r>
      <w:r>
        <w:rPr>
          <w:noProof/>
        </w:rPr>
        <w:softHyphen/>
      </w:r>
    </w:p>
    <w:sectPr w:rsidR="005A62A5" w:rsidSect="00D164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D72A1"/>
    <w:multiLevelType w:val="hybridMultilevel"/>
    <w:tmpl w:val="3FB695D2"/>
    <w:lvl w:ilvl="0" w:tplc="588C8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E97B3E"/>
    <w:multiLevelType w:val="hybridMultilevel"/>
    <w:tmpl w:val="963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F332D"/>
    <w:rsid w:val="0019473C"/>
    <w:rsid w:val="002F332D"/>
    <w:rsid w:val="0043558B"/>
    <w:rsid w:val="005A62A5"/>
    <w:rsid w:val="00672BC6"/>
    <w:rsid w:val="006D2129"/>
    <w:rsid w:val="008B15D4"/>
    <w:rsid w:val="00A70B95"/>
    <w:rsid w:val="00D164F5"/>
    <w:rsid w:val="00E72D93"/>
    <w:rsid w:val="00F72AD0"/>
    <w:rsid w:val="00F732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2F332D"/>
    <w:pPr>
      <w:ind w:left="720"/>
      <w:contextualSpacing/>
    </w:pPr>
  </w:style>
  <w:style w:type="character" w:styleId="Hyperlink">
    <w:name w:val="Hyperlink"/>
    <w:basedOn w:val="DefaultParagraphFont"/>
    <w:uiPriority w:val="99"/>
    <w:unhideWhenUsed/>
    <w:rsid w:val="002F33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2</cp:revision>
  <dcterms:created xsi:type="dcterms:W3CDTF">2017-10-06T10:45:00Z</dcterms:created>
  <dcterms:modified xsi:type="dcterms:W3CDTF">2017-10-06T10:45:00Z</dcterms:modified>
</cp:coreProperties>
</file>