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E7" w:rsidRPr="00CA5E28" w:rsidRDefault="002870E7" w:rsidP="00010DBD">
      <w:pPr>
        <w:spacing w:after="200" w:line="276" w:lineRule="auto"/>
        <w:rPr>
          <w:rFonts w:ascii="Sakkal Majalla" w:eastAsiaTheme="minorHAnsi" w:hAnsi="Sakkal Majalla" w:cs="Sakkal Majalla"/>
          <w:b/>
          <w:bCs/>
          <w:sz w:val="28"/>
          <w:szCs w:val="28"/>
          <w:rtl/>
          <w:lang w:bidi="ar-LB"/>
        </w:rPr>
      </w:pPr>
    </w:p>
    <w:p w:rsidR="00DB7B3C" w:rsidRPr="00CA5E28" w:rsidRDefault="00DB7B3C" w:rsidP="00010DBD">
      <w:pPr>
        <w:spacing w:after="200" w:line="276" w:lineRule="auto"/>
        <w:rPr>
          <w:rFonts w:ascii="Sakkal Majalla" w:eastAsiaTheme="minorHAnsi" w:hAnsi="Sakkal Majalla" w:cs="Sakkal Majalla"/>
          <w:b/>
          <w:bCs/>
          <w:sz w:val="28"/>
          <w:szCs w:val="28"/>
          <w:rtl/>
          <w:lang w:bidi="ar-LB"/>
        </w:rPr>
      </w:pPr>
    </w:p>
    <w:p w:rsidR="00DB7B3C" w:rsidRPr="00CA5E28" w:rsidRDefault="00DB7B3C" w:rsidP="00010DBD">
      <w:pPr>
        <w:spacing w:after="200" w:line="276" w:lineRule="auto"/>
        <w:rPr>
          <w:rFonts w:ascii="Sakkal Majalla" w:eastAsiaTheme="minorHAnsi" w:hAnsi="Sakkal Majalla" w:cs="Sakkal Majalla"/>
          <w:b/>
          <w:bCs/>
          <w:sz w:val="28"/>
          <w:szCs w:val="28"/>
          <w:rtl/>
          <w:lang w:bidi="ar-LB"/>
        </w:rPr>
      </w:pPr>
    </w:p>
    <w:p w:rsidR="00DB7B3C" w:rsidRPr="00CA5E28" w:rsidRDefault="00DB7B3C" w:rsidP="00DB7B3C">
      <w:pPr>
        <w:bidi w:val="0"/>
        <w:spacing w:after="200" w:line="276" w:lineRule="auto"/>
        <w:rPr>
          <w:rFonts w:ascii="Sakkal Majalla" w:eastAsiaTheme="minorHAnsi" w:hAnsi="Sakkal Majalla" w:cs="Sakkal Majalla"/>
          <w:b/>
          <w:bCs/>
          <w:sz w:val="40"/>
          <w:szCs w:val="40"/>
          <w:rtl/>
          <w:lang w:bidi="ar-LB"/>
        </w:rPr>
      </w:pPr>
    </w:p>
    <w:p w:rsidR="00DB7B3C" w:rsidRPr="00CA5E28" w:rsidRDefault="00DB7B3C" w:rsidP="00DB7B3C">
      <w:pPr>
        <w:spacing w:after="200" w:line="276" w:lineRule="auto"/>
        <w:jc w:val="center"/>
        <w:rPr>
          <w:rFonts w:ascii="Sakkal Majalla" w:eastAsiaTheme="minorHAnsi" w:hAnsi="Sakkal Majalla" w:cs="Sakkal Majalla"/>
          <w:b/>
          <w:bCs/>
          <w:sz w:val="44"/>
          <w:szCs w:val="44"/>
        </w:rPr>
      </w:pPr>
      <w:r w:rsidRPr="00CA5E28">
        <w:rPr>
          <w:rFonts w:ascii="Sakkal Majalla" w:eastAsiaTheme="minorHAnsi" w:hAnsi="Sakkal Majalla" w:cs="Sakkal Majalla"/>
          <w:b/>
          <w:bCs/>
          <w:noProof/>
          <w:sz w:val="44"/>
          <w:szCs w:val="44"/>
          <w:rtl/>
        </w:rPr>
        <w:drawing>
          <wp:inline distT="0" distB="0" distL="0" distR="0" wp14:anchorId="00B7D126" wp14:editId="26DF4BFD">
            <wp:extent cx="2724150" cy="2724150"/>
            <wp:effectExtent l="0" t="0" r="0" b="0"/>
            <wp:docPr id="1" name="Picture 1" descr="C:\Users\User\Desktop\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noFill/>
                    </a:ln>
                  </pic:spPr>
                </pic:pic>
              </a:graphicData>
            </a:graphic>
          </wp:inline>
        </w:drawing>
      </w:r>
    </w:p>
    <w:p w:rsidR="00DB7B3C" w:rsidRPr="00CA5E28" w:rsidRDefault="00DB7B3C" w:rsidP="00DB7B3C">
      <w:pPr>
        <w:spacing w:after="200" w:line="276" w:lineRule="auto"/>
        <w:jc w:val="center"/>
        <w:rPr>
          <w:rFonts w:ascii="Sakkal Majalla" w:eastAsiaTheme="minorHAnsi" w:hAnsi="Sakkal Majalla" w:cs="Sakkal Majalla"/>
          <w:b/>
          <w:bCs/>
          <w:sz w:val="44"/>
          <w:szCs w:val="44"/>
        </w:rPr>
      </w:pPr>
    </w:p>
    <w:p w:rsidR="00DB7B3C" w:rsidRPr="00CA5E28" w:rsidRDefault="00DB7B3C" w:rsidP="00DB7B3C">
      <w:pPr>
        <w:spacing w:after="200" w:line="276" w:lineRule="auto"/>
        <w:jc w:val="center"/>
        <w:rPr>
          <w:rFonts w:ascii="Sakkal Majalla" w:eastAsiaTheme="minorHAnsi" w:hAnsi="Sakkal Majalla" w:cs="Sakkal Majalla"/>
          <w:b/>
          <w:bCs/>
          <w:sz w:val="44"/>
          <w:szCs w:val="44"/>
        </w:rPr>
      </w:pPr>
    </w:p>
    <w:p w:rsidR="00DB7B3C" w:rsidRPr="00CA5E28" w:rsidRDefault="00DB7B3C" w:rsidP="00DB7B3C">
      <w:pPr>
        <w:spacing w:after="200" w:line="276" w:lineRule="auto"/>
        <w:jc w:val="center"/>
        <w:rPr>
          <w:rFonts w:ascii="Sakkal Majalla" w:eastAsiaTheme="minorHAnsi" w:hAnsi="Sakkal Majalla" w:cs="Sakkal Majalla"/>
          <w:b/>
          <w:bCs/>
          <w:sz w:val="44"/>
          <w:szCs w:val="44"/>
          <w:rtl/>
        </w:rPr>
      </w:pPr>
      <w:r w:rsidRPr="00CA5E28">
        <w:rPr>
          <w:rFonts w:ascii="Sakkal Majalla" w:eastAsiaTheme="minorHAnsi" w:hAnsi="Sakkal Majalla" w:cs="Sakkal Majalla"/>
          <w:b/>
          <w:bCs/>
          <w:sz w:val="44"/>
          <w:szCs w:val="44"/>
          <w:rtl/>
        </w:rPr>
        <w:t>مدى احترام لبنان لالتزاماته الدولية</w:t>
      </w:r>
    </w:p>
    <w:p w:rsidR="00DB7B3C" w:rsidRPr="00CA5E28" w:rsidRDefault="00DB7B3C" w:rsidP="00DB7B3C">
      <w:pPr>
        <w:spacing w:after="200" w:line="276" w:lineRule="auto"/>
        <w:jc w:val="center"/>
        <w:rPr>
          <w:rFonts w:ascii="Sakkal Majalla" w:eastAsiaTheme="minorHAnsi" w:hAnsi="Sakkal Majalla" w:cs="Sakkal Majalla"/>
          <w:b/>
          <w:bCs/>
          <w:sz w:val="44"/>
          <w:szCs w:val="44"/>
          <w:rtl/>
        </w:rPr>
      </w:pPr>
      <w:r w:rsidRPr="00CA5E28">
        <w:rPr>
          <w:rFonts w:ascii="Sakkal Majalla" w:eastAsiaTheme="minorHAnsi" w:hAnsi="Sakkal Majalla" w:cs="Sakkal Majalla"/>
          <w:b/>
          <w:bCs/>
          <w:sz w:val="44"/>
          <w:szCs w:val="44"/>
          <w:rtl/>
        </w:rPr>
        <w:t xml:space="preserve"> تجاه اللاجئين الفلسطينيين في لبنان</w:t>
      </w:r>
    </w:p>
    <w:p w:rsidR="00DB7B3C" w:rsidRPr="00CA5E28" w:rsidRDefault="00DB7B3C" w:rsidP="00DB7B3C">
      <w:pPr>
        <w:spacing w:after="200" w:line="276" w:lineRule="auto"/>
        <w:jc w:val="center"/>
        <w:rPr>
          <w:rFonts w:ascii="Sakkal Majalla" w:eastAsiaTheme="minorHAnsi" w:hAnsi="Sakkal Majalla" w:cs="Sakkal Majalla"/>
          <w:b/>
          <w:bCs/>
          <w:sz w:val="32"/>
          <w:szCs w:val="32"/>
          <w:rtl/>
          <w:lang w:bidi="ar-LB"/>
        </w:rPr>
      </w:pPr>
      <w:r w:rsidRPr="00CA5E28">
        <w:rPr>
          <w:rFonts w:ascii="Sakkal Majalla" w:eastAsiaTheme="minorHAnsi" w:hAnsi="Sakkal Majalla" w:cs="Sakkal Majalla"/>
          <w:b/>
          <w:bCs/>
          <w:sz w:val="32"/>
          <w:szCs w:val="32"/>
          <w:rtl/>
          <w:lang w:bidi="ar-LB"/>
        </w:rPr>
        <w:t xml:space="preserve">بيروت، 7/10/2019 </w:t>
      </w:r>
    </w:p>
    <w:p w:rsidR="00DB7B3C" w:rsidRPr="00CA5E28" w:rsidRDefault="00DB7B3C" w:rsidP="00CE4759">
      <w:pPr>
        <w:spacing w:after="200" w:line="276" w:lineRule="auto"/>
        <w:jc w:val="center"/>
        <w:rPr>
          <w:rFonts w:ascii="Sakkal Majalla" w:eastAsiaTheme="minorHAnsi" w:hAnsi="Sakkal Majalla" w:cs="Sakkal Majalla"/>
          <w:b/>
          <w:bCs/>
          <w:sz w:val="28"/>
          <w:szCs w:val="28"/>
          <w:rtl/>
          <w:lang w:bidi="ar-LB"/>
        </w:rPr>
      </w:pPr>
      <w:r w:rsidRPr="00CA5E28">
        <w:rPr>
          <w:rFonts w:ascii="Sakkal Majalla" w:eastAsiaTheme="minorHAnsi" w:hAnsi="Sakkal Majalla" w:cs="Sakkal Majalla"/>
          <w:b/>
          <w:bCs/>
          <w:sz w:val="32"/>
          <w:szCs w:val="32"/>
          <w:rtl/>
        </w:rPr>
        <w:t>دراسة قانونية تبحث مدى احترام لبنان لالتزاماته الدولية من خلال جدول يتضمن الاتفاقيات الدولية والبروتوكولات الأساسية لحقوق الإنسان التي صادق عليها لبنان. بالإضافة الى</w:t>
      </w:r>
      <w:r w:rsidR="00CE4759" w:rsidRPr="00CA5E28">
        <w:rPr>
          <w:rFonts w:ascii="Sakkal Majalla" w:eastAsiaTheme="minorHAnsi" w:hAnsi="Sakkal Majalla" w:cs="Sakkal Majalla"/>
          <w:b/>
          <w:bCs/>
          <w:sz w:val="32"/>
          <w:szCs w:val="32"/>
        </w:rPr>
        <w:t xml:space="preserve"> </w:t>
      </w:r>
      <w:r w:rsidR="00CE4759" w:rsidRPr="00CA5E28">
        <w:rPr>
          <w:rFonts w:ascii="Sakkal Majalla" w:eastAsiaTheme="minorHAnsi" w:hAnsi="Sakkal Majalla" w:cs="Sakkal Majalla"/>
          <w:b/>
          <w:bCs/>
          <w:sz w:val="32"/>
          <w:szCs w:val="32"/>
          <w:rtl/>
          <w:lang w:bidi="ar-LB"/>
        </w:rPr>
        <w:t>بعض</w:t>
      </w:r>
      <w:r w:rsidRPr="00CA5E28">
        <w:rPr>
          <w:rFonts w:ascii="Sakkal Majalla" w:eastAsiaTheme="minorHAnsi" w:hAnsi="Sakkal Majalla" w:cs="Sakkal Majalla"/>
          <w:b/>
          <w:bCs/>
          <w:sz w:val="32"/>
          <w:szCs w:val="32"/>
          <w:rtl/>
        </w:rPr>
        <w:t xml:space="preserve"> الصكوك الدولية والإقليمية لحقوق الإنسان</w:t>
      </w:r>
      <w:r w:rsidR="00CE4759" w:rsidRPr="00CA5E28">
        <w:rPr>
          <w:rFonts w:ascii="Sakkal Majalla" w:eastAsiaTheme="minorHAnsi" w:hAnsi="Sakkal Majalla" w:cs="Sakkal Majalla"/>
          <w:b/>
          <w:bCs/>
          <w:sz w:val="32"/>
          <w:szCs w:val="32"/>
          <w:rtl/>
        </w:rPr>
        <w:t>.</w:t>
      </w:r>
    </w:p>
    <w:p w:rsidR="00DB7B3C" w:rsidRPr="00CA5E28" w:rsidRDefault="00DB7B3C" w:rsidP="00010DBD">
      <w:pPr>
        <w:spacing w:after="200" w:line="276" w:lineRule="auto"/>
        <w:rPr>
          <w:rFonts w:ascii="Sakkal Majalla" w:eastAsiaTheme="minorHAnsi" w:hAnsi="Sakkal Majalla" w:cs="Sakkal Majalla"/>
          <w:b/>
          <w:bCs/>
          <w:sz w:val="28"/>
          <w:szCs w:val="28"/>
          <w:rtl/>
          <w:lang w:bidi="ar-LB"/>
        </w:rPr>
      </w:pPr>
    </w:p>
    <w:p w:rsidR="00E05274" w:rsidRPr="00CA5E28" w:rsidRDefault="00E05274" w:rsidP="00E05274">
      <w:pPr>
        <w:spacing w:after="200" w:line="276" w:lineRule="auto"/>
        <w:jc w:val="both"/>
        <w:rPr>
          <w:rFonts w:ascii="Sakkal Majalla" w:eastAsiaTheme="minorHAnsi" w:hAnsi="Sakkal Majalla" w:cs="Sakkal Majalla"/>
          <w:b/>
          <w:bCs/>
          <w:sz w:val="28"/>
          <w:szCs w:val="28"/>
          <w:rtl/>
        </w:rPr>
      </w:pPr>
    </w:p>
    <w:p w:rsidR="005429A3" w:rsidRPr="00CA5E28" w:rsidRDefault="005429A3" w:rsidP="005429A3">
      <w:pPr>
        <w:spacing w:after="200" w:line="276" w:lineRule="auto"/>
        <w:rPr>
          <w:rFonts w:ascii="Sakkal Majalla" w:eastAsiaTheme="minorHAnsi" w:hAnsi="Sakkal Majalla" w:cs="Sakkal Majalla"/>
          <w:sz w:val="32"/>
          <w:szCs w:val="32"/>
          <w:rtl/>
        </w:rPr>
      </w:pPr>
      <w:r w:rsidRPr="00CA5E28">
        <w:rPr>
          <w:rFonts w:ascii="Sakkal Majalla" w:eastAsiaTheme="minorHAnsi" w:hAnsi="Sakkal Majalla" w:cs="Sakkal Majalla"/>
          <w:b/>
          <w:bCs/>
          <w:sz w:val="32"/>
          <w:szCs w:val="32"/>
          <w:rtl/>
        </w:rPr>
        <w:t>مقدمة</w:t>
      </w:r>
      <w:r w:rsidRPr="00CA5E28">
        <w:rPr>
          <w:rFonts w:ascii="Sakkal Majalla" w:eastAsiaTheme="minorHAnsi" w:hAnsi="Sakkal Majalla" w:cs="Sakkal Majalla"/>
          <w:sz w:val="32"/>
          <w:szCs w:val="32"/>
          <w:rtl/>
        </w:rPr>
        <w:t xml:space="preserve">: </w:t>
      </w:r>
    </w:p>
    <w:p w:rsidR="005429A3" w:rsidRPr="00CA5E28" w:rsidRDefault="005429A3" w:rsidP="005429A3">
      <w:pPr>
        <w:spacing w:after="200" w:line="276" w:lineRule="auto"/>
        <w:jc w:val="both"/>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 xml:space="preserve">تصدر المؤسسة الفلسطينية لحقوق الانسان (شاهد) هذا التقرير، لتسلط الضوء على الاتفاقيات والبروتوكولات الدولية الأساسية لحقوق الإنسان، والصكوك الدولية الرئيسية الأخرى المصادق عليها لبنان، ومدى التزام لبنان بها. </w:t>
      </w:r>
    </w:p>
    <w:p w:rsidR="005429A3" w:rsidRPr="00CA5E28" w:rsidRDefault="005429A3" w:rsidP="00BE221F">
      <w:pPr>
        <w:spacing w:after="200" w:line="276" w:lineRule="auto"/>
        <w:jc w:val="both"/>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ثمة اتفاق عام على أن الإعلان العالمي لحقوق الإنسان يشكل أساس القانون الدولي لحقوق الإنسان. وهذا الإعلان، كان مصدر إلهام لمجموعة ضخمة من معاهدات حقوق الإنسان الدولية ذات الإلزام القانوني، وكذلك لموضوع تطوير حقوق الإنسان على صعيد العالم بأسره. وهو لا يزال قبساً نهتدي به جميعاً، سواء عند التصدي للمظالم، أم في المجتمعات التي تعاني من القمع، أو عند بذل تلك الجهود الرامية إلى تحقيق التمتع العالمي بحقوق الإنسان.</w:t>
      </w:r>
      <w:r w:rsidRPr="00CA5E28">
        <w:rPr>
          <w:rFonts w:ascii="Sakkal Majalla" w:eastAsiaTheme="minorHAnsi" w:hAnsi="Sakkal Majalla" w:cs="Sakkal Majalla"/>
          <w:sz w:val="28"/>
          <w:szCs w:val="28"/>
          <w:vertAlign w:val="superscript"/>
          <w:rtl/>
        </w:rPr>
        <w:footnoteReference w:id="1"/>
      </w:r>
      <w:r w:rsidRPr="00CA5E28">
        <w:rPr>
          <w:rFonts w:ascii="Sakkal Majalla" w:eastAsiaTheme="minorHAnsi" w:hAnsi="Sakkal Majalla" w:cs="Sakkal Majalla"/>
          <w:sz w:val="28"/>
          <w:szCs w:val="28"/>
          <w:rtl/>
        </w:rPr>
        <w:t xml:space="preserve"> </w:t>
      </w:r>
    </w:p>
    <w:p w:rsidR="005429A3" w:rsidRPr="00CA5E28" w:rsidRDefault="005429A3" w:rsidP="00BE221F">
      <w:pPr>
        <w:spacing w:after="200" w:line="276" w:lineRule="auto"/>
        <w:jc w:val="both"/>
        <w:rPr>
          <w:rFonts w:ascii="Sakkal Majalla" w:eastAsiaTheme="minorHAnsi" w:hAnsi="Sakkal Majalla" w:cs="Sakkal Majalla"/>
          <w:sz w:val="28"/>
          <w:szCs w:val="28"/>
          <w:rtl/>
          <w:lang w:bidi="ar-LB"/>
        </w:rPr>
      </w:pPr>
      <w:r w:rsidRPr="00CA5E28">
        <w:rPr>
          <w:rFonts w:ascii="Sakkal Majalla" w:eastAsiaTheme="minorHAnsi" w:hAnsi="Sakkal Majalla" w:cs="Sakkal Majalla"/>
          <w:sz w:val="28"/>
          <w:szCs w:val="28"/>
          <w:rtl/>
        </w:rPr>
        <w:t>وبمرور الوقت، أصبحت معاهدات حقوق الإنسان الدولية أكثر تركيزاً وتخصصاً، سواء بشأن القضايا قيد النظر أم الفئات الاجتماعية التي تتوخى حاجتها إلى الحماية. ومجموعة قوانين حقوق الإنسان الدولية مستمرة في التزايد وفي التطور أيضاً، فوضع</w:t>
      </w:r>
      <w:r w:rsidR="00BE221F" w:rsidRPr="00CA5E28">
        <w:rPr>
          <w:rFonts w:ascii="Sakkal Majalla" w:eastAsiaTheme="minorHAnsi" w:hAnsi="Sakkal Majalla" w:cs="Sakkal Majalla"/>
          <w:sz w:val="28"/>
          <w:szCs w:val="28"/>
          <w:rtl/>
        </w:rPr>
        <w:t>ت</w:t>
      </w:r>
      <w:r w:rsidRPr="00CA5E28">
        <w:rPr>
          <w:rFonts w:ascii="Sakkal Majalla" w:eastAsiaTheme="minorHAnsi" w:hAnsi="Sakkal Majalla" w:cs="Sakkal Majalla"/>
          <w:sz w:val="28"/>
          <w:szCs w:val="28"/>
          <w:rtl/>
        </w:rPr>
        <w:t xml:space="preserve"> </w:t>
      </w:r>
      <w:r w:rsidRPr="00CA5E28">
        <w:rPr>
          <w:rFonts w:ascii="Sakkal Majalla" w:eastAsiaTheme="minorHAnsi" w:hAnsi="Sakkal Majalla" w:cs="Sakkal Majalla"/>
          <w:sz w:val="28"/>
          <w:szCs w:val="28"/>
          <w:rtl/>
          <w:lang w:bidi="ar-LB"/>
        </w:rPr>
        <w:t>آليات ولجان عمل تخصصية لمراقبة وتقيم تطبيق هذه الاتفاقيات.</w:t>
      </w:r>
    </w:p>
    <w:p w:rsidR="005429A3" w:rsidRPr="00CA5E28" w:rsidRDefault="00BE221F" w:rsidP="005A5DC4">
      <w:pPr>
        <w:spacing w:after="200" w:line="276" w:lineRule="auto"/>
        <w:jc w:val="both"/>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 xml:space="preserve">نعرض </w:t>
      </w:r>
      <w:r w:rsidR="005429A3" w:rsidRPr="00CA5E28">
        <w:rPr>
          <w:rFonts w:ascii="Sakkal Majalla" w:eastAsiaTheme="minorHAnsi" w:hAnsi="Sakkal Majalla" w:cs="Sakkal Majalla"/>
          <w:sz w:val="28"/>
          <w:szCs w:val="28"/>
          <w:rtl/>
        </w:rPr>
        <w:t xml:space="preserve"> في هذا التقرير</w:t>
      </w:r>
      <w:r w:rsidRPr="00CA5E28">
        <w:rPr>
          <w:rFonts w:ascii="Sakkal Majalla" w:eastAsiaTheme="minorHAnsi" w:hAnsi="Sakkal Majalla" w:cs="Sakkal Majalla"/>
          <w:sz w:val="28"/>
          <w:szCs w:val="28"/>
          <w:rtl/>
        </w:rPr>
        <w:t xml:space="preserve"> أهمية المصادقة على الاتفاقيات الدولية الخاصة بحقوق الانسان</w:t>
      </w:r>
      <w:r w:rsidR="005429A3" w:rsidRPr="00CA5E28">
        <w:rPr>
          <w:rFonts w:ascii="Sakkal Majalla" w:eastAsiaTheme="minorHAnsi" w:hAnsi="Sakkal Majalla" w:cs="Sakkal Majalla"/>
          <w:sz w:val="28"/>
          <w:szCs w:val="28"/>
          <w:rtl/>
        </w:rPr>
        <w:t xml:space="preserve"> </w:t>
      </w:r>
      <w:r w:rsidRPr="00CA5E28">
        <w:rPr>
          <w:rFonts w:ascii="Sakkal Majalla" w:eastAsiaTheme="minorHAnsi" w:hAnsi="Sakkal Majalla" w:cs="Sakkal Majalla"/>
          <w:sz w:val="28"/>
          <w:szCs w:val="28"/>
          <w:rtl/>
        </w:rPr>
        <w:t>و</w:t>
      </w:r>
      <w:r w:rsidR="005429A3" w:rsidRPr="00CA5E28">
        <w:rPr>
          <w:rFonts w:ascii="Sakkal Majalla" w:eastAsiaTheme="minorHAnsi" w:hAnsi="Sakkal Majalla" w:cs="Sakkal Majalla"/>
          <w:sz w:val="28"/>
          <w:szCs w:val="28"/>
          <w:rtl/>
        </w:rPr>
        <w:t xml:space="preserve">ما هي التزامات لبنان </w:t>
      </w:r>
      <w:r w:rsidRPr="00CA5E28">
        <w:rPr>
          <w:rFonts w:ascii="Sakkal Majalla" w:eastAsiaTheme="minorHAnsi" w:hAnsi="Sakkal Majalla" w:cs="Sakkal Majalla"/>
          <w:sz w:val="28"/>
          <w:szCs w:val="28"/>
          <w:rtl/>
        </w:rPr>
        <w:t xml:space="preserve">تجاهها سيما </w:t>
      </w:r>
      <w:r w:rsidR="005429A3" w:rsidRPr="00CA5E28">
        <w:rPr>
          <w:rFonts w:ascii="Sakkal Majalla" w:eastAsiaTheme="minorHAnsi" w:hAnsi="Sakkal Majalla" w:cs="Sakkal Majalla"/>
          <w:sz w:val="28"/>
          <w:szCs w:val="28"/>
          <w:rtl/>
        </w:rPr>
        <w:t xml:space="preserve"> في الدستور اللبناني</w:t>
      </w:r>
      <w:r w:rsidRPr="00CA5E28">
        <w:rPr>
          <w:rFonts w:ascii="Sakkal Majalla" w:eastAsiaTheme="minorHAnsi" w:hAnsi="Sakkal Majalla" w:cs="Sakkal Majalla"/>
          <w:sz w:val="28"/>
          <w:szCs w:val="28"/>
          <w:rtl/>
        </w:rPr>
        <w:t xml:space="preserve"> والقوانين الأخرى</w:t>
      </w:r>
      <w:r w:rsidR="005429A3" w:rsidRPr="00CA5E28">
        <w:rPr>
          <w:rFonts w:ascii="Sakkal Majalla" w:eastAsiaTheme="minorHAnsi" w:hAnsi="Sakkal Majalla" w:cs="Sakkal Majalla"/>
          <w:sz w:val="28"/>
          <w:szCs w:val="28"/>
          <w:rtl/>
        </w:rPr>
        <w:t xml:space="preserve"> ؟ والى أي مدى تعتبر الاجراءات اللبنانية </w:t>
      </w:r>
      <w:r w:rsidRPr="00CA5E28">
        <w:rPr>
          <w:rFonts w:ascii="Sakkal Majalla" w:eastAsiaTheme="minorHAnsi" w:hAnsi="Sakkal Majalla" w:cs="Sakkal Majalla"/>
          <w:sz w:val="28"/>
          <w:szCs w:val="28"/>
          <w:rtl/>
        </w:rPr>
        <w:t>تجاه اللاجئين الفلسطينيين متوافقة معها</w:t>
      </w:r>
      <w:r w:rsidR="005429A3" w:rsidRPr="00CA5E28">
        <w:rPr>
          <w:rFonts w:ascii="Sakkal Majalla" w:eastAsiaTheme="minorHAnsi" w:hAnsi="Sakkal Majalla" w:cs="Sakkal Majalla"/>
          <w:sz w:val="28"/>
          <w:szCs w:val="28"/>
          <w:rtl/>
        </w:rPr>
        <w:t xml:space="preserve">؟  </w:t>
      </w:r>
    </w:p>
    <w:p w:rsidR="00E05274" w:rsidRPr="00CA5E28" w:rsidRDefault="00E05274" w:rsidP="00B95A85">
      <w:pPr>
        <w:spacing w:after="200"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b/>
          <w:bCs/>
          <w:sz w:val="28"/>
          <w:szCs w:val="28"/>
          <w:rtl/>
        </w:rPr>
        <w:t>ماذا يقول الدستور اللبناني</w:t>
      </w:r>
      <w:r w:rsidR="00BE221F" w:rsidRPr="00CA5E28">
        <w:rPr>
          <w:rFonts w:ascii="Sakkal Majalla" w:eastAsiaTheme="minorHAnsi" w:hAnsi="Sakkal Majalla" w:cs="Sakkal Majalla"/>
          <w:b/>
          <w:bCs/>
          <w:sz w:val="28"/>
          <w:szCs w:val="28"/>
          <w:rtl/>
        </w:rPr>
        <w:t xml:space="preserve"> تجاه الاعلان العالمي لحقوق الإنسان</w:t>
      </w:r>
      <w:r w:rsidRPr="00CA5E28">
        <w:rPr>
          <w:rFonts w:ascii="Sakkal Majalla" w:eastAsiaTheme="minorHAnsi" w:hAnsi="Sakkal Majalla" w:cs="Sakkal Majalla"/>
          <w:b/>
          <w:bCs/>
          <w:sz w:val="28"/>
          <w:szCs w:val="28"/>
          <w:rtl/>
        </w:rPr>
        <w:t xml:space="preserve">: </w:t>
      </w:r>
    </w:p>
    <w:p w:rsidR="00E05274" w:rsidRPr="00CA5E28" w:rsidRDefault="00E05274" w:rsidP="00B95A85">
      <w:pPr>
        <w:spacing w:after="200" w:line="276" w:lineRule="auto"/>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Pr>
        <w:t>"</w:t>
      </w:r>
      <w:r w:rsidRPr="00CA5E28">
        <w:rPr>
          <w:rFonts w:ascii="Sakkal Majalla" w:eastAsiaTheme="minorHAnsi" w:hAnsi="Sakkal Majalla" w:cs="Sakkal Majalla"/>
          <w:sz w:val="28"/>
          <w:szCs w:val="28"/>
          <w:rtl/>
        </w:rPr>
        <w:t>لبنان عربي الهوية والانتماء، وهو عضو مؤسس وعامل في جامعة الدول العربية وملتزم مواثيقها، هو عضو مؤسس وعامل في منظمة الأمم المتحدة وملتزم مواثيقها والإعلان العالمي لحقوق الإنسان. كما وتجسد الدولة هذه المبادئ في جمیع الحقول والمجالات من دون استثناء</w:t>
      </w:r>
      <w:r w:rsidRPr="00CA5E28">
        <w:rPr>
          <w:rFonts w:ascii="Sakkal Majalla" w:eastAsiaTheme="minorHAnsi" w:hAnsi="Sakkal Majalla" w:cs="Sakkal Majalla"/>
          <w:sz w:val="28"/>
          <w:szCs w:val="28"/>
        </w:rPr>
        <w:t>."</w:t>
      </w:r>
    </w:p>
    <w:p w:rsidR="00E05274" w:rsidRPr="00CA5E28" w:rsidRDefault="00E05274" w:rsidP="00B95A85">
      <w:pPr>
        <w:spacing w:after="200" w:line="276" w:lineRule="auto"/>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(الفقرة ب من مقدمة الدستور اللبناني)</w:t>
      </w:r>
    </w:p>
    <w:p w:rsidR="00E05274" w:rsidRPr="00CA5E28" w:rsidRDefault="00E05274" w:rsidP="00B95A85">
      <w:pPr>
        <w:spacing w:after="200" w:line="276" w:lineRule="auto"/>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Pr>
        <w:t>"</w:t>
      </w:r>
      <w:r w:rsidRPr="00CA5E28">
        <w:rPr>
          <w:rFonts w:ascii="Sakkal Majalla" w:eastAsiaTheme="minorHAnsi" w:hAnsi="Sakkal Majalla" w:cs="Sakkal Majalla"/>
          <w:sz w:val="28"/>
          <w:szCs w:val="28"/>
          <w:rtl/>
        </w:rPr>
        <w:t>لبنان جمهورية ديمقراطية برلمانية، تقوم على احترام الحريات العامة وفي طليعتها حرية الرأي والمعتقد، وعلى العدالة الاجتماعية والمساواة في الحقوق والواجبات بین جمیع المواطنین دون تمايز أو تفضيل</w:t>
      </w:r>
      <w:r w:rsidRPr="00CA5E28">
        <w:rPr>
          <w:rFonts w:ascii="Sakkal Majalla" w:eastAsiaTheme="minorHAnsi" w:hAnsi="Sakkal Majalla" w:cs="Sakkal Majalla"/>
          <w:sz w:val="28"/>
          <w:szCs w:val="28"/>
        </w:rPr>
        <w:t>".</w:t>
      </w:r>
    </w:p>
    <w:p w:rsidR="00E05274" w:rsidRPr="00CA5E28" w:rsidRDefault="00E05274" w:rsidP="00B95A85">
      <w:pPr>
        <w:spacing w:after="200" w:line="276" w:lineRule="auto"/>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(الفقرة ج من مقدمة الدستور اللبناني)</w:t>
      </w:r>
    </w:p>
    <w:p w:rsidR="00733C6F" w:rsidRPr="00CA5E28" w:rsidRDefault="00BE221F" w:rsidP="005A5DC4">
      <w:pPr>
        <w:spacing w:after="200" w:line="276" w:lineRule="auto"/>
        <w:rPr>
          <w:rFonts w:ascii="Sakkal Majalla" w:eastAsiaTheme="minorHAnsi" w:hAnsi="Sakkal Majalla" w:cs="Sakkal Majalla" w:hint="cs"/>
          <w:sz w:val="28"/>
          <w:szCs w:val="28"/>
          <w:rtl/>
          <w:lang w:bidi="ar-LB"/>
        </w:rPr>
      </w:pPr>
      <w:r w:rsidRPr="00CA5E28">
        <w:rPr>
          <w:rFonts w:ascii="Sakkal Majalla" w:eastAsiaTheme="minorHAnsi" w:hAnsi="Sakkal Majalla" w:cs="Sakkal Majalla"/>
          <w:b/>
          <w:bCs/>
          <w:sz w:val="28"/>
          <w:szCs w:val="28"/>
          <w:rtl/>
        </w:rPr>
        <w:t>إذن</w:t>
      </w:r>
      <w:r w:rsidR="00E05274" w:rsidRPr="00CA5E28">
        <w:rPr>
          <w:rFonts w:ascii="Sakkal Majalla" w:eastAsiaTheme="minorHAnsi" w:hAnsi="Sakkal Majalla" w:cs="Sakkal Majalla"/>
          <w:b/>
          <w:bCs/>
          <w:sz w:val="28"/>
          <w:szCs w:val="28"/>
          <w:rtl/>
        </w:rPr>
        <w:t xml:space="preserve"> </w:t>
      </w:r>
      <w:r w:rsidR="00E05274" w:rsidRPr="00CA5E28">
        <w:rPr>
          <w:rFonts w:ascii="Sakkal Majalla" w:eastAsiaTheme="minorHAnsi" w:hAnsi="Sakkal Majalla" w:cs="Sakkal Majalla"/>
          <w:sz w:val="28"/>
          <w:szCs w:val="28"/>
          <w:rtl/>
        </w:rPr>
        <w:t>ورد الاعلان العالمي لحقوق الانسان في مقدمة الدستور ا</w:t>
      </w:r>
      <w:r w:rsidRPr="00CA5E28">
        <w:rPr>
          <w:rFonts w:ascii="Sakkal Majalla" w:eastAsiaTheme="minorHAnsi" w:hAnsi="Sakkal Majalla" w:cs="Sakkal Majalla"/>
          <w:sz w:val="28"/>
          <w:szCs w:val="28"/>
          <w:rtl/>
        </w:rPr>
        <w:t xml:space="preserve">للبناني وأصبحت جزء لا يتجزأ منه. </w:t>
      </w:r>
      <w:r w:rsidR="00E05274" w:rsidRPr="00CA5E28">
        <w:rPr>
          <w:rFonts w:ascii="Sakkal Majalla" w:eastAsiaTheme="minorHAnsi" w:hAnsi="Sakkal Majalla" w:cs="Sakkal Majalla"/>
          <w:sz w:val="28"/>
          <w:szCs w:val="28"/>
          <w:rtl/>
        </w:rPr>
        <w:t xml:space="preserve"> الا انه لا تزال هناك ثغرات في الوفاء بالالتزامات القانونية بموجب المعاهدات الدولية لحقوق الإنسان وخاصة فيما يتعلق بمعاملة اللاجئين الفلسطينيين على الأراضي اللبنانية.</w:t>
      </w:r>
    </w:p>
    <w:p w:rsidR="00E05274" w:rsidRPr="00CA5E28" w:rsidRDefault="00E05274" w:rsidP="00B95A85">
      <w:pPr>
        <w:spacing w:after="200" w:line="276" w:lineRule="auto"/>
        <w:jc w:val="both"/>
        <w:rPr>
          <w:rFonts w:ascii="Sakkal Majalla" w:eastAsiaTheme="minorHAnsi" w:hAnsi="Sakkal Majalla" w:cs="Sakkal Majalla"/>
          <w:b/>
          <w:bCs/>
          <w:sz w:val="28"/>
          <w:szCs w:val="28"/>
        </w:rPr>
      </w:pPr>
      <w:r w:rsidRPr="00CA5E28">
        <w:rPr>
          <w:rFonts w:ascii="Sakkal Majalla" w:eastAsiaTheme="minorHAnsi" w:hAnsi="Sakkal Majalla" w:cs="Sakkal Majalla"/>
          <w:b/>
          <w:bCs/>
          <w:sz w:val="28"/>
          <w:szCs w:val="28"/>
          <w:rtl/>
        </w:rPr>
        <w:lastRenderedPageBreak/>
        <w:t xml:space="preserve">فما هي المعاهدات الدولية التي صادق عليها لبنان وما مدى التزامه بها؟ </w:t>
      </w:r>
      <w:r w:rsidRPr="00CA5E28">
        <w:rPr>
          <w:rFonts w:ascii="Sakkal Majalla" w:eastAsiaTheme="minorHAnsi" w:hAnsi="Sakkal Majalla" w:cs="Sakkal Majalla"/>
          <w:b/>
          <w:bCs/>
          <w:sz w:val="28"/>
          <w:szCs w:val="28"/>
          <w:rtl/>
          <w:lang w:bidi="ar-LB"/>
        </w:rPr>
        <w:t>والى أي مدى تعتبر الاجراءات اللبنانية الرسمية عنصرية؟</w:t>
      </w:r>
      <w:r w:rsidRPr="00CA5E28">
        <w:rPr>
          <w:rFonts w:ascii="Sakkal Majalla" w:eastAsiaTheme="minorHAnsi" w:hAnsi="Sakkal Majalla" w:cs="Sakkal Majalla"/>
          <w:b/>
          <w:bCs/>
          <w:sz w:val="28"/>
          <w:szCs w:val="28"/>
          <w:rtl/>
        </w:rPr>
        <w:t xml:space="preserve"> </w:t>
      </w:r>
    </w:p>
    <w:p w:rsidR="00E05274" w:rsidRPr="00CA5E28" w:rsidRDefault="00E05274" w:rsidP="00B95A85">
      <w:pPr>
        <w:spacing w:after="200" w:line="276" w:lineRule="auto"/>
        <w:jc w:val="both"/>
        <w:rPr>
          <w:rFonts w:ascii="Sakkal Majalla" w:eastAsiaTheme="minorHAnsi" w:hAnsi="Sakkal Majalla" w:cs="Sakkal Majalla"/>
          <w:b/>
          <w:bCs/>
          <w:sz w:val="28"/>
          <w:szCs w:val="28"/>
          <w:rtl/>
        </w:rPr>
      </w:pPr>
    </w:p>
    <w:p w:rsidR="00E05274" w:rsidRPr="00CA5E28" w:rsidRDefault="00E05274" w:rsidP="00B95A85">
      <w:pPr>
        <w:numPr>
          <w:ilvl w:val="0"/>
          <w:numId w:val="26"/>
        </w:numPr>
        <w:spacing w:after="200" w:line="276" w:lineRule="auto"/>
        <w:contextualSpacing/>
        <w:jc w:val="both"/>
        <w:rPr>
          <w:rFonts w:ascii="Sakkal Majalla" w:eastAsiaTheme="minorHAnsi" w:hAnsi="Sakkal Majalla" w:cs="Sakkal Majalla"/>
          <w:b/>
          <w:bCs/>
          <w:sz w:val="28"/>
          <w:szCs w:val="28"/>
        </w:rPr>
      </w:pPr>
      <w:r w:rsidRPr="00CA5E28">
        <w:rPr>
          <w:rFonts w:ascii="Sakkal Majalla" w:eastAsiaTheme="minorHAnsi" w:hAnsi="Sakkal Majalla" w:cs="Sakkal Majalla"/>
          <w:b/>
          <w:bCs/>
          <w:sz w:val="28"/>
          <w:szCs w:val="28"/>
          <w:rtl/>
        </w:rPr>
        <w:t xml:space="preserve">الاتفاقيات </w:t>
      </w:r>
      <w:r w:rsidRPr="00CA5E28">
        <w:rPr>
          <w:rFonts w:ascii="Sakkal Majalla" w:eastAsiaTheme="minorHAnsi" w:hAnsi="Sakkal Majalla" w:cs="Sakkal Majalla"/>
          <w:b/>
          <w:bCs/>
          <w:sz w:val="28"/>
          <w:szCs w:val="28"/>
          <w:rtl/>
          <w:lang w:bidi="ar-LB"/>
        </w:rPr>
        <w:t xml:space="preserve">والبروتوكولات </w:t>
      </w:r>
      <w:r w:rsidRPr="00CA5E28">
        <w:rPr>
          <w:rFonts w:ascii="Sakkal Majalla" w:eastAsiaTheme="minorHAnsi" w:hAnsi="Sakkal Majalla" w:cs="Sakkal Majalla"/>
          <w:b/>
          <w:bCs/>
          <w:sz w:val="28"/>
          <w:szCs w:val="28"/>
          <w:rtl/>
        </w:rPr>
        <w:t>الدولية الأساسية والصكوك الدولية الأخرى والإقليمية لحقوق الإنسان التي صادق عليها لبنان</w:t>
      </w:r>
    </w:p>
    <w:p w:rsidR="00E05274" w:rsidRPr="00CA5E28" w:rsidRDefault="00E05274" w:rsidP="00B95A85">
      <w:pPr>
        <w:spacing w:after="200" w:line="276" w:lineRule="auto"/>
        <w:ind w:left="1080"/>
        <w:contextualSpacing/>
        <w:jc w:val="both"/>
        <w:rPr>
          <w:rFonts w:ascii="Sakkal Majalla" w:eastAsiaTheme="minorHAnsi" w:hAnsi="Sakkal Majalla" w:cs="Sakkal Majalla"/>
          <w:sz w:val="28"/>
          <w:szCs w:val="28"/>
        </w:rPr>
      </w:pPr>
    </w:p>
    <w:p w:rsidR="00E05274" w:rsidRPr="00CA5E28" w:rsidRDefault="00E05274" w:rsidP="00BE221F">
      <w:pPr>
        <w:spacing w:after="200" w:line="276" w:lineRule="auto"/>
        <w:jc w:val="center"/>
        <w:rPr>
          <w:rFonts w:ascii="Sakkal Majalla" w:eastAsiaTheme="minorHAnsi" w:hAnsi="Sakkal Majalla" w:cs="Sakkal Majalla"/>
          <w:sz w:val="28"/>
          <w:szCs w:val="28"/>
          <w:rtl/>
        </w:rPr>
      </w:pPr>
      <w:r w:rsidRPr="00CA5E28">
        <w:rPr>
          <w:rFonts w:ascii="Sakkal Majalla" w:eastAsiaTheme="minorHAnsi" w:hAnsi="Sakkal Majalla" w:cs="Sakkal Majalla"/>
          <w:b/>
          <w:bCs/>
          <w:sz w:val="22"/>
          <w:szCs w:val="22"/>
          <w:rtl/>
        </w:rPr>
        <w:t>الاتفاقيات الدولية الأساسية لحقوق الإنسان التي صادق عليها لبنان والتحفظات حيثما وجدت</w:t>
      </w:r>
      <w:r w:rsidRPr="00CA5E28">
        <w:rPr>
          <w:rFonts w:ascii="Sakkal Majalla" w:eastAsiaTheme="minorHAnsi" w:hAnsi="Sakkal Majalla" w:cs="Sakkal Majalla"/>
          <w:sz w:val="28"/>
          <w:szCs w:val="28"/>
          <w:rtl/>
        </w:rPr>
        <w:t>:</w:t>
      </w:r>
      <w:r w:rsidRPr="00CA5E28">
        <w:rPr>
          <w:rFonts w:ascii="Sakkal Majalla" w:eastAsiaTheme="minorHAnsi" w:hAnsi="Sakkal Majalla" w:cs="Sakkal Majalla"/>
          <w:sz w:val="28"/>
          <w:szCs w:val="28"/>
          <w:vertAlign w:val="superscript"/>
          <w:rtl/>
        </w:rPr>
        <w:footnoteReference w:id="2"/>
      </w:r>
    </w:p>
    <w:tbl>
      <w:tblPr>
        <w:tblStyle w:val="TableGrid1"/>
        <w:bidiVisual/>
        <w:tblW w:w="10093" w:type="dxa"/>
        <w:tblLook w:val="04A0" w:firstRow="1" w:lastRow="0" w:firstColumn="1" w:lastColumn="0" w:noHBand="0" w:noVBand="1"/>
      </w:tblPr>
      <w:tblGrid>
        <w:gridCol w:w="3451"/>
        <w:gridCol w:w="2214"/>
        <w:gridCol w:w="2214"/>
        <w:gridCol w:w="2214"/>
      </w:tblGrid>
      <w:tr w:rsidR="00E05274" w:rsidRPr="00CA5E28" w:rsidTr="008D0081">
        <w:trPr>
          <w:trHeight w:val="494"/>
        </w:trPr>
        <w:tc>
          <w:tcPr>
            <w:tcW w:w="3451" w:type="dxa"/>
            <w:shd w:val="clear" w:color="auto" w:fill="8DB3E2" w:themeFill="text2" w:themeFillTint="66"/>
          </w:tcPr>
          <w:p w:rsidR="00E05274" w:rsidRPr="00CA5E28" w:rsidRDefault="00E05274" w:rsidP="00937E40">
            <w:pPr>
              <w:spacing w:line="276" w:lineRule="auto"/>
              <w:jc w:val="center"/>
              <w:rPr>
                <w:rFonts w:ascii="Sakkal Majalla" w:eastAsiaTheme="minorHAnsi" w:hAnsi="Sakkal Majalla" w:cs="Sakkal Majalla"/>
                <w:b/>
                <w:bCs/>
                <w:sz w:val="28"/>
                <w:szCs w:val="28"/>
                <w:rtl/>
              </w:rPr>
            </w:pPr>
            <w:r w:rsidRPr="00CA5E28">
              <w:rPr>
                <w:rFonts w:ascii="Sakkal Majalla" w:eastAsiaTheme="minorHAnsi" w:hAnsi="Sakkal Majalla" w:cs="Sakkal Majalla"/>
                <w:b/>
                <w:bCs/>
                <w:sz w:val="28"/>
                <w:szCs w:val="28"/>
                <w:rtl/>
              </w:rPr>
              <w:t>المعاهدات الدولية الأساسية لحقوق الانسان</w:t>
            </w:r>
          </w:p>
        </w:tc>
        <w:tc>
          <w:tcPr>
            <w:tcW w:w="2214" w:type="dxa"/>
            <w:shd w:val="clear" w:color="auto" w:fill="8DB3E2" w:themeFill="text2" w:themeFillTint="66"/>
          </w:tcPr>
          <w:p w:rsidR="00E05274" w:rsidRPr="00CA5E28" w:rsidRDefault="00E05274" w:rsidP="00937E40">
            <w:pPr>
              <w:spacing w:line="276" w:lineRule="auto"/>
              <w:jc w:val="center"/>
              <w:rPr>
                <w:rFonts w:ascii="Sakkal Majalla" w:eastAsiaTheme="minorHAnsi" w:hAnsi="Sakkal Majalla" w:cs="Sakkal Majalla"/>
                <w:b/>
                <w:bCs/>
                <w:sz w:val="28"/>
                <w:szCs w:val="28"/>
                <w:rtl/>
              </w:rPr>
            </w:pPr>
            <w:r w:rsidRPr="00CA5E28">
              <w:rPr>
                <w:rFonts w:ascii="Sakkal Majalla" w:eastAsiaTheme="minorHAnsi" w:hAnsi="Sakkal Majalla" w:cs="Sakkal Majalla"/>
                <w:b/>
                <w:bCs/>
                <w:sz w:val="28"/>
                <w:szCs w:val="28"/>
                <w:rtl/>
              </w:rPr>
              <w:t>تاريخ الاعتماد من قبل الجمعية العامة للأمم المتحدة</w:t>
            </w:r>
          </w:p>
        </w:tc>
        <w:tc>
          <w:tcPr>
            <w:tcW w:w="2214" w:type="dxa"/>
            <w:shd w:val="clear" w:color="auto" w:fill="8DB3E2" w:themeFill="text2" w:themeFillTint="66"/>
          </w:tcPr>
          <w:p w:rsidR="00E05274" w:rsidRPr="00CA5E28" w:rsidRDefault="00E05274" w:rsidP="00937E40">
            <w:pPr>
              <w:spacing w:line="276" w:lineRule="auto"/>
              <w:jc w:val="center"/>
              <w:rPr>
                <w:rFonts w:ascii="Sakkal Majalla" w:eastAsiaTheme="minorHAnsi" w:hAnsi="Sakkal Majalla" w:cs="Sakkal Majalla"/>
                <w:b/>
                <w:bCs/>
                <w:sz w:val="28"/>
                <w:szCs w:val="28"/>
                <w:rtl/>
              </w:rPr>
            </w:pPr>
            <w:r w:rsidRPr="00CA5E28">
              <w:rPr>
                <w:rFonts w:ascii="Sakkal Majalla" w:eastAsiaTheme="minorHAnsi" w:hAnsi="Sakkal Majalla" w:cs="Sakkal Majalla"/>
                <w:b/>
                <w:bCs/>
                <w:sz w:val="28"/>
                <w:szCs w:val="28"/>
                <w:rtl/>
              </w:rPr>
              <w:t>تاريخ التصديق</w:t>
            </w:r>
          </w:p>
        </w:tc>
        <w:tc>
          <w:tcPr>
            <w:tcW w:w="2214" w:type="dxa"/>
            <w:shd w:val="clear" w:color="auto" w:fill="8DB3E2" w:themeFill="text2" w:themeFillTint="66"/>
          </w:tcPr>
          <w:p w:rsidR="00E05274" w:rsidRPr="00CA5E28" w:rsidRDefault="00E05274" w:rsidP="00937E40">
            <w:pPr>
              <w:spacing w:line="276" w:lineRule="auto"/>
              <w:jc w:val="center"/>
              <w:rPr>
                <w:rFonts w:ascii="Sakkal Majalla" w:eastAsiaTheme="minorHAnsi" w:hAnsi="Sakkal Majalla" w:cs="Sakkal Majalla"/>
                <w:b/>
                <w:bCs/>
                <w:sz w:val="28"/>
                <w:szCs w:val="28"/>
                <w:rtl/>
              </w:rPr>
            </w:pPr>
            <w:r w:rsidRPr="00CA5E28">
              <w:rPr>
                <w:rFonts w:ascii="Sakkal Majalla" w:eastAsiaTheme="minorHAnsi" w:hAnsi="Sakkal Majalla" w:cs="Sakkal Majalla"/>
                <w:b/>
                <w:bCs/>
                <w:sz w:val="28"/>
                <w:szCs w:val="28"/>
                <w:rtl/>
              </w:rPr>
              <w:t>التحفظات</w:t>
            </w:r>
          </w:p>
        </w:tc>
      </w:tr>
      <w:tr w:rsidR="00E05274" w:rsidRPr="00CA5E28" w:rsidTr="00E05274">
        <w:tc>
          <w:tcPr>
            <w:tcW w:w="3451" w:type="dxa"/>
          </w:tcPr>
          <w:p w:rsidR="00E05274" w:rsidRPr="00CA5E28" w:rsidRDefault="00E05274" w:rsidP="00E05274">
            <w:pPr>
              <w:spacing w:line="276" w:lineRule="auto"/>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الاتفاقية الدولية للقضاء على جمیع أشكال التمییز العنصري</w:t>
            </w:r>
          </w:p>
        </w:tc>
        <w:tc>
          <w:tcPr>
            <w:tcW w:w="2214" w:type="dxa"/>
          </w:tcPr>
          <w:p w:rsidR="00E05274" w:rsidRPr="00CA5E28" w:rsidRDefault="00937E40" w:rsidP="00E05274">
            <w:pPr>
              <w:spacing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21/12/1965</w:t>
            </w:r>
          </w:p>
        </w:tc>
        <w:tc>
          <w:tcPr>
            <w:tcW w:w="2214" w:type="dxa"/>
          </w:tcPr>
          <w:p w:rsidR="00E05274" w:rsidRPr="00CA5E28" w:rsidRDefault="00963E45" w:rsidP="00E05274">
            <w:pPr>
              <w:spacing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12/11/1971</w:t>
            </w:r>
          </w:p>
        </w:tc>
        <w:tc>
          <w:tcPr>
            <w:tcW w:w="2214" w:type="dxa"/>
          </w:tcPr>
          <w:p w:rsidR="00E05274" w:rsidRPr="00CA5E28" w:rsidRDefault="00E05274" w:rsidP="00E05274">
            <w:pPr>
              <w:spacing w:line="276" w:lineRule="auto"/>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تحفظ على المادة 22</w:t>
            </w:r>
          </w:p>
        </w:tc>
      </w:tr>
      <w:tr w:rsidR="00E05274" w:rsidRPr="00CA5E28" w:rsidTr="00E05274">
        <w:tc>
          <w:tcPr>
            <w:tcW w:w="3451" w:type="dxa"/>
          </w:tcPr>
          <w:p w:rsidR="00E05274" w:rsidRPr="00CA5E28" w:rsidRDefault="00E05274" w:rsidP="008D0081">
            <w:pPr>
              <w:spacing w:line="276" w:lineRule="auto"/>
              <w:jc w:val="lowKashida"/>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العهد الدولي الخاص بالحقوق الاقتصادية والاجتماعية والثقافية</w:t>
            </w:r>
          </w:p>
        </w:tc>
        <w:tc>
          <w:tcPr>
            <w:tcW w:w="2214" w:type="dxa"/>
          </w:tcPr>
          <w:p w:rsidR="00E05274" w:rsidRPr="00CA5E28" w:rsidRDefault="00937E40" w:rsidP="00E05274">
            <w:pPr>
              <w:spacing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16/12/1966</w:t>
            </w:r>
          </w:p>
        </w:tc>
        <w:tc>
          <w:tcPr>
            <w:tcW w:w="2214" w:type="dxa"/>
          </w:tcPr>
          <w:p w:rsidR="00E05274" w:rsidRPr="00CA5E28" w:rsidRDefault="00963E45" w:rsidP="00E05274">
            <w:pPr>
              <w:spacing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3/11/1972</w:t>
            </w:r>
          </w:p>
        </w:tc>
        <w:tc>
          <w:tcPr>
            <w:tcW w:w="2214" w:type="dxa"/>
          </w:tcPr>
          <w:p w:rsidR="00E05274" w:rsidRPr="00CA5E28" w:rsidRDefault="00E05274" w:rsidP="00E05274">
            <w:pPr>
              <w:spacing w:line="276" w:lineRule="auto"/>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لا يوجد</w:t>
            </w:r>
          </w:p>
        </w:tc>
      </w:tr>
      <w:tr w:rsidR="00E05274" w:rsidRPr="00CA5E28" w:rsidTr="00E05274">
        <w:tc>
          <w:tcPr>
            <w:tcW w:w="3451" w:type="dxa"/>
          </w:tcPr>
          <w:p w:rsidR="00E05274" w:rsidRPr="00CA5E28" w:rsidRDefault="00E05274" w:rsidP="008D0081">
            <w:pPr>
              <w:spacing w:line="276" w:lineRule="auto"/>
              <w:jc w:val="lowKashida"/>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العهد الدولي الخاص بالحقوق المدنية والسیاسیة</w:t>
            </w:r>
          </w:p>
        </w:tc>
        <w:tc>
          <w:tcPr>
            <w:tcW w:w="2214" w:type="dxa"/>
          </w:tcPr>
          <w:p w:rsidR="00E05274" w:rsidRPr="00CA5E28" w:rsidRDefault="00963E45" w:rsidP="00E05274">
            <w:pPr>
              <w:spacing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16/12/1966</w:t>
            </w:r>
          </w:p>
        </w:tc>
        <w:tc>
          <w:tcPr>
            <w:tcW w:w="2214" w:type="dxa"/>
          </w:tcPr>
          <w:p w:rsidR="00E05274" w:rsidRPr="00CA5E28" w:rsidRDefault="00963E45" w:rsidP="00E05274">
            <w:pPr>
              <w:spacing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3/11/1973</w:t>
            </w:r>
          </w:p>
        </w:tc>
        <w:tc>
          <w:tcPr>
            <w:tcW w:w="2214" w:type="dxa"/>
          </w:tcPr>
          <w:p w:rsidR="00E05274" w:rsidRPr="00CA5E28" w:rsidRDefault="00E05274" w:rsidP="00E05274">
            <w:pPr>
              <w:spacing w:line="276" w:lineRule="auto"/>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لا يوجد</w:t>
            </w:r>
          </w:p>
        </w:tc>
      </w:tr>
      <w:tr w:rsidR="00E05274" w:rsidRPr="00CA5E28" w:rsidTr="00E05274">
        <w:tc>
          <w:tcPr>
            <w:tcW w:w="3451" w:type="dxa"/>
          </w:tcPr>
          <w:p w:rsidR="00E05274" w:rsidRPr="00CA5E28" w:rsidRDefault="00E05274" w:rsidP="008D0081">
            <w:pPr>
              <w:spacing w:line="276" w:lineRule="auto"/>
              <w:jc w:val="lowKashida"/>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اتفاقية القضاء على جمیع أشكال التمییز ضد المرأة</w:t>
            </w:r>
          </w:p>
        </w:tc>
        <w:tc>
          <w:tcPr>
            <w:tcW w:w="2214" w:type="dxa"/>
          </w:tcPr>
          <w:p w:rsidR="00E05274" w:rsidRPr="00CA5E28" w:rsidRDefault="00963E45" w:rsidP="00E05274">
            <w:pPr>
              <w:spacing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18/12/1979</w:t>
            </w:r>
          </w:p>
        </w:tc>
        <w:tc>
          <w:tcPr>
            <w:tcW w:w="2214" w:type="dxa"/>
          </w:tcPr>
          <w:p w:rsidR="00E05274" w:rsidRPr="00CA5E28" w:rsidRDefault="00963E45" w:rsidP="00E05274">
            <w:pPr>
              <w:spacing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16/4/1997</w:t>
            </w:r>
          </w:p>
        </w:tc>
        <w:tc>
          <w:tcPr>
            <w:tcW w:w="2214" w:type="dxa"/>
          </w:tcPr>
          <w:p w:rsidR="00E05274" w:rsidRPr="00CA5E28" w:rsidRDefault="00E05274" w:rsidP="00E05274">
            <w:pPr>
              <w:spacing w:line="276" w:lineRule="auto"/>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تحفظ على المواد</w:t>
            </w:r>
          </w:p>
          <w:p w:rsidR="00E05274" w:rsidRPr="00CA5E28" w:rsidRDefault="00E05274" w:rsidP="00E05274">
            <w:pPr>
              <w:spacing w:line="276" w:lineRule="auto"/>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9-16-29</w:t>
            </w:r>
          </w:p>
        </w:tc>
      </w:tr>
      <w:tr w:rsidR="00E05274" w:rsidRPr="00CA5E28" w:rsidTr="00E05274">
        <w:tc>
          <w:tcPr>
            <w:tcW w:w="3451" w:type="dxa"/>
          </w:tcPr>
          <w:p w:rsidR="00E05274" w:rsidRPr="00CA5E28" w:rsidRDefault="00E05274" w:rsidP="008D0081">
            <w:pPr>
              <w:spacing w:line="276" w:lineRule="auto"/>
              <w:jc w:val="lowKashida"/>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اتفاقية حقوق الطفل</w:t>
            </w:r>
          </w:p>
        </w:tc>
        <w:tc>
          <w:tcPr>
            <w:tcW w:w="2214" w:type="dxa"/>
          </w:tcPr>
          <w:p w:rsidR="00E05274" w:rsidRPr="00CA5E28" w:rsidRDefault="00963E45" w:rsidP="00E05274">
            <w:pPr>
              <w:spacing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20/11/1989</w:t>
            </w:r>
          </w:p>
        </w:tc>
        <w:tc>
          <w:tcPr>
            <w:tcW w:w="2214" w:type="dxa"/>
          </w:tcPr>
          <w:p w:rsidR="00E05274" w:rsidRPr="00CA5E28" w:rsidRDefault="00963E45" w:rsidP="00E05274">
            <w:pPr>
              <w:spacing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14/5/1991</w:t>
            </w:r>
          </w:p>
        </w:tc>
        <w:tc>
          <w:tcPr>
            <w:tcW w:w="2214" w:type="dxa"/>
          </w:tcPr>
          <w:p w:rsidR="00E05274" w:rsidRPr="00CA5E28" w:rsidRDefault="00E05274" w:rsidP="00E05274">
            <w:pPr>
              <w:spacing w:line="276" w:lineRule="auto"/>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لا يوجد</w:t>
            </w:r>
          </w:p>
        </w:tc>
      </w:tr>
      <w:tr w:rsidR="00E05274" w:rsidRPr="00CA5E28" w:rsidTr="00E05274">
        <w:trPr>
          <w:trHeight w:val="1079"/>
        </w:trPr>
        <w:tc>
          <w:tcPr>
            <w:tcW w:w="3451" w:type="dxa"/>
          </w:tcPr>
          <w:p w:rsidR="00E05274" w:rsidRPr="00CA5E28" w:rsidRDefault="00E05274" w:rsidP="008D0081">
            <w:pPr>
              <w:spacing w:line="276" w:lineRule="auto"/>
              <w:jc w:val="lowKashida"/>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اتفاقية مناهضة التعذيب وغیره من ضروب المعاملة أو العقوبة القاسیة أو اللاإنسانية أو المهينة</w:t>
            </w:r>
          </w:p>
        </w:tc>
        <w:tc>
          <w:tcPr>
            <w:tcW w:w="2214" w:type="dxa"/>
          </w:tcPr>
          <w:p w:rsidR="00E05274" w:rsidRPr="00CA5E28" w:rsidRDefault="00963E45" w:rsidP="00E05274">
            <w:pPr>
              <w:spacing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10/12/1984</w:t>
            </w:r>
          </w:p>
        </w:tc>
        <w:tc>
          <w:tcPr>
            <w:tcW w:w="2214" w:type="dxa"/>
          </w:tcPr>
          <w:p w:rsidR="00E05274" w:rsidRPr="00CA5E28" w:rsidRDefault="00963E45" w:rsidP="00E05274">
            <w:pPr>
              <w:spacing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5/10/2000</w:t>
            </w:r>
          </w:p>
        </w:tc>
        <w:tc>
          <w:tcPr>
            <w:tcW w:w="2214" w:type="dxa"/>
          </w:tcPr>
          <w:p w:rsidR="00E05274" w:rsidRPr="00CA5E28" w:rsidRDefault="00E05274" w:rsidP="00E05274">
            <w:pPr>
              <w:spacing w:line="276" w:lineRule="auto"/>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لا يوجد</w:t>
            </w:r>
          </w:p>
        </w:tc>
      </w:tr>
    </w:tbl>
    <w:p w:rsidR="00E05274" w:rsidRPr="00CA5E28" w:rsidRDefault="00E05274" w:rsidP="00E05274">
      <w:pPr>
        <w:spacing w:after="200" w:line="276" w:lineRule="auto"/>
        <w:rPr>
          <w:rFonts w:ascii="Sakkal Majalla" w:eastAsiaTheme="minorHAnsi" w:hAnsi="Sakkal Majalla" w:cs="Sakkal Majalla"/>
          <w:b/>
          <w:bCs/>
          <w:sz w:val="28"/>
          <w:szCs w:val="28"/>
          <w:rtl/>
        </w:rPr>
      </w:pPr>
    </w:p>
    <w:p w:rsidR="00E05274" w:rsidRPr="00CA5E28" w:rsidRDefault="00E05274" w:rsidP="00E05274">
      <w:pPr>
        <w:spacing w:after="200" w:line="276" w:lineRule="auto"/>
        <w:rPr>
          <w:rFonts w:ascii="Sakkal Majalla" w:eastAsiaTheme="minorHAnsi" w:hAnsi="Sakkal Majalla" w:cs="Sakkal Majalla"/>
          <w:b/>
          <w:bCs/>
          <w:sz w:val="28"/>
          <w:szCs w:val="28"/>
        </w:rPr>
      </w:pPr>
      <w:r w:rsidRPr="00CA5E28">
        <w:rPr>
          <w:rFonts w:ascii="Sakkal Majalla" w:eastAsiaTheme="minorHAnsi" w:hAnsi="Sakkal Majalla" w:cs="Sakkal Majalla"/>
          <w:b/>
          <w:bCs/>
          <w:sz w:val="28"/>
          <w:szCs w:val="28"/>
          <w:rtl/>
        </w:rPr>
        <w:t>البروتوكولات الأساسية لحقوق الإنسان التي صادق عليها لبنان:</w:t>
      </w:r>
      <w:r w:rsidRPr="00CA5E28">
        <w:rPr>
          <w:rFonts w:ascii="Sakkal Majalla" w:eastAsiaTheme="minorHAnsi" w:hAnsi="Sakkal Majalla" w:cs="Sakkal Majalla"/>
          <w:b/>
          <w:bCs/>
          <w:sz w:val="28"/>
          <w:szCs w:val="28"/>
          <w:vertAlign w:val="superscript"/>
          <w:rtl/>
        </w:rPr>
        <w:footnoteReference w:id="3"/>
      </w:r>
    </w:p>
    <w:tbl>
      <w:tblPr>
        <w:tblStyle w:val="TableGrid1"/>
        <w:bidiVisual/>
        <w:tblW w:w="10093" w:type="dxa"/>
        <w:tblLook w:val="04A0" w:firstRow="1" w:lastRow="0" w:firstColumn="1" w:lastColumn="0" w:noHBand="0" w:noVBand="1"/>
      </w:tblPr>
      <w:tblGrid>
        <w:gridCol w:w="3451"/>
        <w:gridCol w:w="2214"/>
        <w:gridCol w:w="2214"/>
        <w:gridCol w:w="2214"/>
      </w:tblGrid>
      <w:tr w:rsidR="00E05274" w:rsidRPr="00CA5E28" w:rsidTr="008D0081">
        <w:tc>
          <w:tcPr>
            <w:tcW w:w="3451" w:type="dxa"/>
            <w:shd w:val="clear" w:color="auto" w:fill="8DB3E2" w:themeFill="text2" w:themeFillTint="66"/>
          </w:tcPr>
          <w:p w:rsidR="00E05274" w:rsidRPr="00CA5E28" w:rsidRDefault="00E05274" w:rsidP="00937E40">
            <w:pPr>
              <w:spacing w:line="276" w:lineRule="auto"/>
              <w:jc w:val="center"/>
              <w:rPr>
                <w:rFonts w:ascii="Sakkal Majalla" w:eastAsiaTheme="minorHAnsi" w:hAnsi="Sakkal Majalla" w:cs="Sakkal Majalla"/>
                <w:b/>
                <w:bCs/>
                <w:sz w:val="28"/>
                <w:szCs w:val="28"/>
                <w:rtl/>
              </w:rPr>
            </w:pPr>
            <w:r w:rsidRPr="00CA5E28">
              <w:rPr>
                <w:rFonts w:ascii="Sakkal Majalla" w:eastAsiaTheme="minorHAnsi" w:hAnsi="Sakkal Majalla" w:cs="Sakkal Majalla"/>
                <w:b/>
                <w:bCs/>
                <w:sz w:val="28"/>
                <w:szCs w:val="28"/>
                <w:rtl/>
              </w:rPr>
              <w:t>معاهدة حقوق الإنسان</w:t>
            </w:r>
          </w:p>
        </w:tc>
        <w:tc>
          <w:tcPr>
            <w:tcW w:w="2214" w:type="dxa"/>
            <w:shd w:val="clear" w:color="auto" w:fill="8DB3E2" w:themeFill="text2" w:themeFillTint="66"/>
          </w:tcPr>
          <w:p w:rsidR="00E05274" w:rsidRPr="00CA5E28" w:rsidRDefault="00E05274" w:rsidP="00937E40">
            <w:pPr>
              <w:spacing w:line="276" w:lineRule="auto"/>
              <w:jc w:val="center"/>
              <w:rPr>
                <w:rFonts w:ascii="Sakkal Majalla" w:eastAsiaTheme="minorHAnsi" w:hAnsi="Sakkal Majalla" w:cs="Sakkal Majalla"/>
                <w:b/>
                <w:bCs/>
                <w:sz w:val="28"/>
                <w:szCs w:val="28"/>
                <w:rtl/>
              </w:rPr>
            </w:pPr>
            <w:r w:rsidRPr="00CA5E28">
              <w:rPr>
                <w:rFonts w:ascii="Sakkal Majalla" w:eastAsiaTheme="minorHAnsi" w:hAnsi="Sakkal Majalla" w:cs="Sakkal Majalla"/>
                <w:b/>
                <w:bCs/>
                <w:sz w:val="28"/>
                <w:szCs w:val="28"/>
                <w:rtl/>
              </w:rPr>
              <w:t xml:space="preserve">تاريخ الاعتماد من قبل </w:t>
            </w:r>
            <w:r w:rsidRPr="00CA5E28">
              <w:rPr>
                <w:rFonts w:ascii="Sakkal Majalla" w:eastAsiaTheme="minorHAnsi" w:hAnsi="Sakkal Majalla" w:cs="Sakkal Majalla"/>
                <w:b/>
                <w:bCs/>
                <w:sz w:val="28"/>
                <w:szCs w:val="28"/>
                <w:rtl/>
              </w:rPr>
              <w:lastRenderedPageBreak/>
              <w:t>الجمعية العامة للأمم المتحدة</w:t>
            </w:r>
          </w:p>
        </w:tc>
        <w:tc>
          <w:tcPr>
            <w:tcW w:w="2214" w:type="dxa"/>
            <w:shd w:val="clear" w:color="auto" w:fill="8DB3E2" w:themeFill="text2" w:themeFillTint="66"/>
          </w:tcPr>
          <w:p w:rsidR="00E05274" w:rsidRPr="00CA5E28" w:rsidRDefault="00E05274" w:rsidP="00937E40">
            <w:pPr>
              <w:spacing w:line="276" w:lineRule="auto"/>
              <w:jc w:val="center"/>
              <w:rPr>
                <w:rFonts w:ascii="Sakkal Majalla" w:eastAsiaTheme="minorHAnsi" w:hAnsi="Sakkal Majalla" w:cs="Sakkal Majalla"/>
                <w:b/>
                <w:bCs/>
                <w:sz w:val="28"/>
                <w:szCs w:val="28"/>
                <w:rtl/>
              </w:rPr>
            </w:pPr>
            <w:r w:rsidRPr="00CA5E28">
              <w:rPr>
                <w:rFonts w:ascii="Sakkal Majalla" w:eastAsiaTheme="minorHAnsi" w:hAnsi="Sakkal Majalla" w:cs="Sakkal Majalla"/>
                <w:b/>
                <w:bCs/>
                <w:sz w:val="28"/>
                <w:szCs w:val="28"/>
                <w:rtl/>
              </w:rPr>
              <w:lastRenderedPageBreak/>
              <w:t>توقيع</w:t>
            </w:r>
          </w:p>
        </w:tc>
        <w:tc>
          <w:tcPr>
            <w:tcW w:w="2214" w:type="dxa"/>
            <w:shd w:val="clear" w:color="auto" w:fill="8DB3E2" w:themeFill="text2" w:themeFillTint="66"/>
          </w:tcPr>
          <w:p w:rsidR="00E05274" w:rsidRPr="00CA5E28" w:rsidRDefault="00E05274" w:rsidP="00937E40">
            <w:pPr>
              <w:spacing w:line="276" w:lineRule="auto"/>
              <w:jc w:val="center"/>
              <w:rPr>
                <w:rFonts w:ascii="Sakkal Majalla" w:eastAsiaTheme="minorHAnsi" w:hAnsi="Sakkal Majalla" w:cs="Sakkal Majalla"/>
                <w:b/>
                <w:bCs/>
                <w:sz w:val="28"/>
                <w:szCs w:val="28"/>
                <w:rtl/>
              </w:rPr>
            </w:pPr>
            <w:r w:rsidRPr="00CA5E28">
              <w:rPr>
                <w:rFonts w:ascii="Sakkal Majalla" w:eastAsiaTheme="minorHAnsi" w:hAnsi="Sakkal Majalla" w:cs="Sakkal Majalla"/>
                <w:b/>
                <w:bCs/>
                <w:sz w:val="28"/>
                <w:szCs w:val="28"/>
                <w:rtl/>
              </w:rPr>
              <w:t>التصديق</w:t>
            </w:r>
          </w:p>
        </w:tc>
      </w:tr>
      <w:tr w:rsidR="00E05274" w:rsidRPr="00CA5E28" w:rsidTr="00E05274">
        <w:tc>
          <w:tcPr>
            <w:tcW w:w="3451" w:type="dxa"/>
          </w:tcPr>
          <w:p w:rsidR="00E05274" w:rsidRPr="00CA5E28" w:rsidRDefault="00E05274" w:rsidP="008D0081">
            <w:pPr>
              <w:spacing w:line="276" w:lineRule="auto"/>
              <w:jc w:val="lowKashida"/>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lastRenderedPageBreak/>
              <w:t>البروتوكول الاختياري لاتفاقية حقوق الطفل المتعلق ببیع الأطفال وبغاء الأطفال واستغلال الأطفال في المواد الإباحية</w:t>
            </w:r>
          </w:p>
        </w:tc>
        <w:tc>
          <w:tcPr>
            <w:tcW w:w="2214" w:type="dxa"/>
          </w:tcPr>
          <w:p w:rsidR="00E05274" w:rsidRPr="00CA5E28" w:rsidRDefault="00937E40" w:rsidP="00E05274">
            <w:pPr>
              <w:spacing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25/5/2000</w:t>
            </w:r>
          </w:p>
        </w:tc>
        <w:tc>
          <w:tcPr>
            <w:tcW w:w="2214" w:type="dxa"/>
          </w:tcPr>
          <w:p w:rsidR="00E05274" w:rsidRPr="00CA5E28" w:rsidRDefault="00937E40" w:rsidP="00E05274">
            <w:pPr>
              <w:spacing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10/10/2001</w:t>
            </w:r>
          </w:p>
        </w:tc>
        <w:tc>
          <w:tcPr>
            <w:tcW w:w="2214" w:type="dxa"/>
          </w:tcPr>
          <w:p w:rsidR="00E05274" w:rsidRPr="00CA5E28" w:rsidRDefault="00937E40" w:rsidP="00E05274">
            <w:pPr>
              <w:spacing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8/11/2004</w:t>
            </w:r>
          </w:p>
        </w:tc>
      </w:tr>
      <w:tr w:rsidR="00E05274" w:rsidRPr="00CA5E28" w:rsidTr="00E05274">
        <w:tc>
          <w:tcPr>
            <w:tcW w:w="3451" w:type="dxa"/>
          </w:tcPr>
          <w:p w:rsidR="00E05274" w:rsidRPr="00CA5E28" w:rsidRDefault="00E05274" w:rsidP="008D0081">
            <w:pPr>
              <w:spacing w:line="276" w:lineRule="auto"/>
              <w:jc w:val="lowKashida"/>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البروتوكول الاختياري لاتفاقية مناهضة التعذيب</w:t>
            </w:r>
          </w:p>
          <w:p w:rsidR="00E05274" w:rsidRPr="00CA5E28" w:rsidRDefault="00E05274" w:rsidP="008D0081">
            <w:pPr>
              <w:spacing w:line="276" w:lineRule="auto"/>
              <w:jc w:val="lowKashida"/>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وغیره من ضروب المعاملة أو العقوبة القاسیة أو</w:t>
            </w:r>
          </w:p>
          <w:p w:rsidR="00E05274" w:rsidRPr="00CA5E28" w:rsidRDefault="00E05274" w:rsidP="008D0081">
            <w:pPr>
              <w:spacing w:line="276" w:lineRule="auto"/>
              <w:jc w:val="lowKashida"/>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اللاإنسانية أو المهينة</w:t>
            </w:r>
          </w:p>
        </w:tc>
        <w:tc>
          <w:tcPr>
            <w:tcW w:w="2214" w:type="dxa"/>
          </w:tcPr>
          <w:p w:rsidR="00E05274" w:rsidRPr="00CA5E28" w:rsidRDefault="00937E40" w:rsidP="00E05274">
            <w:pPr>
              <w:spacing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18/12/2002</w:t>
            </w:r>
          </w:p>
        </w:tc>
        <w:tc>
          <w:tcPr>
            <w:tcW w:w="2214" w:type="dxa"/>
          </w:tcPr>
          <w:p w:rsidR="00E05274" w:rsidRPr="00CA5E28" w:rsidRDefault="00E05274" w:rsidP="00E05274">
            <w:pPr>
              <w:spacing w:line="276" w:lineRule="auto"/>
              <w:rPr>
                <w:rFonts w:ascii="Sakkal Majalla" w:eastAsiaTheme="minorHAnsi" w:hAnsi="Sakkal Majalla" w:cs="Sakkal Majalla"/>
                <w:b/>
                <w:bCs/>
                <w:sz w:val="28"/>
                <w:szCs w:val="28"/>
                <w:rtl/>
              </w:rPr>
            </w:pPr>
          </w:p>
        </w:tc>
        <w:tc>
          <w:tcPr>
            <w:tcW w:w="2214" w:type="dxa"/>
          </w:tcPr>
          <w:p w:rsidR="00E05274" w:rsidRPr="00CA5E28" w:rsidRDefault="00937E40" w:rsidP="00E05274">
            <w:pPr>
              <w:spacing w:line="276" w:lineRule="auto"/>
              <w:rPr>
                <w:rFonts w:ascii="Sakkal Majalla" w:eastAsiaTheme="minorHAnsi" w:hAnsi="Sakkal Majalla" w:cs="Sakkal Majalla"/>
                <w:b/>
                <w:bCs/>
                <w:sz w:val="28"/>
                <w:szCs w:val="28"/>
                <w:rtl/>
              </w:rPr>
            </w:pPr>
            <w:r w:rsidRPr="00CA5E28">
              <w:rPr>
                <w:rFonts w:ascii="Sakkal Majalla" w:eastAsiaTheme="minorHAnsi" w:hAnsi="Sakkal Majalla" w:cs="Sakkal Majalla"/>
                <w:sz w:val="28"/>
                <w:szCs w:val="28"/>
                <w:rtl/>
              </w:rPr>
              <w:t>22/12/2008</w:t>
            </w:r>
          </w:p>
        </w:tc>
      </w:tr>
    </w:tbl>
    <w:p w:rsidR="00E05274" w:rsidRPr="00CA5E28" w:rsidRDefault="00E05274" w:rsidP="00E05274">
      <w:pPr>
        <w:spacing w:after="200" w:line="276" w:lineRule="auto"/>
        <w:jc w:val="both"/>
        <w:rPr>
          <w:rFonts w:ascii="Sakkal Majalla" w:eastAsiaTheme="minorHAnsi" w:hAnsi="Sakkal Majalla" w:cs="Sakkal Majalla"/>
          <w:b/>
          <w:bCs/>
          <w:sz w:val="28"/>
          <w:szCs w:val="28"/>
        </w:rPr>
      </w:pPr>
    </w:p>
    <w:p w:rsidR="00E05274" w:rsidRPr="00CA5E28" w:rsidRDefault="00E05274" w:rsidP="00E05274">
      <w:pPr>
        <w:spacing w:after="200" w:line="276" w:lineRule="auto"/>
        <w:jc w:val="both"/>
        <w:rPr>
          <w:rFonts w:ascii="Sakkal Majalla" w:eastAsiaTheme="minorHAnsi" w:hAnsi="Sakkal Majalla" w:cs="Sakkal Majalla"/>
          <w:b/>
          <w:bCs/>
          <w:sz w:val="28"/>
          <w:szCs w:val="28"/>
          <w:rtl/>
        </w:rPr>
      </w:pPr>
      <w:r w:rsidRPr="00CA5E28">
        <w:rPr>
          <w:rFonts w:ascii="Sakkal Majalla" w:eastAsiaTheme="minorHAnsi" w:hAnsi="Sakkal Majalla" w:cs="Sakkal Majalla"/>
          <w:b/>
          <w:bCs/>
          <w:sz w:val="28"/>
          <w:szCs w:val="28"/>
          <w:rtl/>
        </w:rPr>
        <w:t>الصكوك الدولية الأخرى والإقليمية لحقوق الإنسان التي صادق عليها لبنان:</w:t>
      </w:r>
    </w:p>
    <w:p w:rsidR="00E05274" w:rsidRPr="00CA5E28" w:rsidRDefault="00E05274" w:rsidP="008D0081">
      <w:pPr>
        <w:numPr>
          <w:ilvl w:val="0"/>
          <w:numId w:val="25"/>
        </w:numPr>
        <w:spacing w:after="200" w:line="276" w:lineRule="auto"/>
        <w:contextualSpacing/>
        <w:jc w:val="lowKashida"/>
        <w:rPr>
          <w:rFonts w:ascii="Sakkal Majalla" w:eastAsiaTheme="minorHAnsi" w:hAnsi="Sakkal Majalla" w:cs="Sakkal Majalla"/>
          <w:b/>
          <w:bCs/>
          <w:sz w:val="28"/>
          <w:szCs w:val="28"/>
        </w:rPr>
      </w:pPr>
      <w:r w:rsidRPr="00CA5E28">
        <w:rPr>
          <w:rFonts w:ascii="Sakkal Majalla" w:eastAsiaTheme="minorHAnsi" w:hAnsi="Sakkal Majalla" w:cs="Sakkal Majalla"/>
          <w:sz w:val="28"/>
          <w:szCs w:val="28"/>
          <w:rtl/>
        </w:rPr>
        <w:t>اتفاقية منع جريمة الإبادة الجماعية والمعاقبة علیها (1948)</w:t>
      </w:r>
    </w:p>
    <w:p w:rsidR="00E05274" w:rsidRPr="00CA5E28" w:rsidRDefault="00E05274" w:rsidP="008D0081">
      <w:pPr>
        <w:numPr>
          <w:ilvl w:val="0"/>
          <w:numId w:val="25"/>
        </w:numPr>
        <w:spacing w:after="200" w:line="276" w:lineRule="auto"/>
        <w:contextualSpacing/>
        <w:jc w:val="lowKashida"/>
        <w:rPr>
          <w:rFonts w:ascii="Sakkal Majalla" w:eastAsiaTheme="minorHAnsi" w:hAnsi="Sakkal Majalla" w:cs="Sakkal Majalla"/>
          <w:b/>
          <w:bCs/>
          <w:sz w:val="28"/>
          <w:szCs w:val="28"/>
        </w:rPr>
      </w:pPr>
      <w:r w:rsidRPr="00CA5E28">
        <w:rPr>
          <w:rFonts w:ascii="Sakkal Majalla" w:eastAsiaTheme="minorHAnsi" w:hAnsi="Sakkal Majalla" w:cs="Sakkal Majalla"/>
          <w:sz w:val="28"/>
          <w:szCs w:val="28"/>
          <w:rtl/>
        </w:rPr>
        <w:t>اتفاقيات جنيف المؤرخة ١٢ آب ١٩٤٩ والبروتوكولات الإضافية الملحقة بها (باستثناء البروتوكول الإضافي الثالث)</w:t>
      </w:r>
    </w:p>
    <w:p w:rsidR="00E05274" w:rsidRPr="00CA5E28" w:rsidRDefault="00E05274" w:rsidP="008D0081">
      <w:pPr>
        <w:numPr>
          <w:ilvl w:val="0"/>
          <w:numId w:val="25"/>
        </w:numPr>
        <w:spacing w:after="200" w:line="276" w:lineRule="auto"/>
        <w:contextualSpacing/>
        <w:jc w:val="lowKashida"/>
        <w:rPr>
          <w:rFonts w:ascii="Sakkal Majalla" w:eastAsiaTheme="minorHAnsi" w:hAnsi="Sakkal Majalla" w:cs="Sakkal Majalla"/>
          <w:b/>
          <w:bCs/>
          <w:sz w:val="28"/>
          <w:szCs w:val="28"/>
        </w:rPr>
      </w:pPr>
      <w:r w:rsidRPr="00CA5E28">
        <w:rPr>
          <w:rFonts w:ascii="Sakkal Majalla" w:eastAsiaTheme="minorHAnsi" w:hAnsi="Sakkal Majalla" w:cs="Sakkal Majalla"/>
          <w:sz w:val="28"/>
          <w:szCs w:val="28"/>
          <w:rtl/>
        </w:rPr>
        <w:t>بروتوكول بالیرمو -بروتوكول منع وقمع ومعاقبة الاتجار بالأشخاص، وبخاصة النساء والأطفال، المكمل لاتفاقية الأمم المتحدة لمكافحة الجريمة المنظمة عبر الوطنية (٢٠٠٠)</w:t>
      </w:r>
    </w:p>
    <w:p w:rsidR="00E05274" w:rsidRPr="00CA5E28" w:rsidRDefault="00E05274" w:rsidP="008D0081">
      <w:pPr>
        <w:numPr>
          <w:ilvl w:val="0"/>
          <w:numId w:val="25"/>
        </w:numPr>
        <w:spacing w:after="200" w:line="276" w:lineRule="auto"/>
        <w:contextualSpacing/>
        <w:jc w:val="lowKashida"/>
        <w:rPr>
          <w:rFonts w:ascii="Sakkal Majalla" w:eastAsiaTheme="minorHAnsi" w:hAnsi="Sakkal Majalla" w:cs="Sakkal Majalla"/>
          <w:b/>
          <w:bCs/>
          <w:sz w:val="28"/>
          <w:szCs w:val="28"/>
        </w:rPr>
      </w:pPr>
      <w:r w:rsidRPr="00CA5E28">
        <w:rPr>
          <w:rFonts w:ascii="Sakkal Majalla" w:eastAsiaTheme="minorHAnsi" w:hAnsi="Sakkal Majalla" w:cs="Sakkal Majalla"/>
          <w:sz w:val="28"/>
          <w:szCs w:val="28"/>
          <w:rtl/>
        </w:rPr>
        <w:t>الاتفاقيات الأساسية لمنظمة العمل الدولية (باستثناء الاتفاقية رقم87)</w:t>
      </w:r>
    </w:p>
    <w:p w:rsidR="00E05274" w:rsidRPr="00CA5E28" w:rsidRDefault="00E05274" w:rsidP="008D0081">
      <w:pPr>
        <w:spacing w:after="200" w:line="276" w:lineRule="auto"/>
        <w:ind w:left="720"/>
        <w:contextualSpacing/>
        <w:jc w:val="lowKashida"/>
        <w:rPr>
          <w:rFonts w:ascii="Sakkal Majalla" w:eastAsiaTheme="minorHAnsi" w:hAnsi="Sakkal Majalla" w:cs="Sakkal Majalla"/>
          <w:b/>
          <w:bCs/>
          <w:sz w:val="28"/>
          <w:szCs w:val="28"/>
        </w:rPr>
      </w:pPr>
    </w:p>
    <w:p w:rsidR="00E05274" w:rsidRPr="00CA5E28" w:rsidRDefault="00E05274" w:rsidP="008D0081">
      <w:pPr>
        <w:numPr>
          <w:ilvl w:val="0"/>
          <w:numId w:val="25"/>
        </w:numPr>
        <w:spacing w:after="200" w:line="276" w:lineRule="auto"/>
        <w:contextualSpacing/>
        <w:jc w:val="lowKashida"/>
        <w:rPr>
          <w:rFonts w:ascii="Sakkal Majalla" w:eastAsiaTheme="minorHAnsi" w:hAnsi="Sakkal Majalla" w:cs="Sakkal Majalla"/>
          <w:sz w:val="28"/>
          <w:szCs w:val="28"/>
        </w:rPr>
      </w:pPr>
      <w:r w:rsidRPr="00CA5E28">
        <w:rPr>
          <w:rFonts w:ascii="Sakkal Majalla" w:eastAsiaTheme="minorHAnsi" w:hAnsi="Sakkal Majalla" w:cs="Sakkal Majalla"/>
          <w:b/>
          <w:bCs/>
          <w:sz w:val="28"/>
          <w:szCs w:val="28"/>
          <w:rtl/>
        </w:rPr>
        <w:t>"الميثاق العربي لحقوق الانسان"</w:t>
      </w:r>
      <w:r w:rsidRPr="00CA5E28">
        <w:rPr>
          <w:rFonts w:ascii="Sakkal Majalla" w:eastAsiaTheme="minorHAnsi" w:hAnsi="Sakkal Majalla" w:cs="Sakkal Majalla"/>
          <w:sz w:val="28"/>
          <w:szCs w:val="28"/>
          <w:rtl/>
        </w:rPr>
        <w:t xml:space="preserve"> صادق عليه لبنان في ٨/٥/٢٠١١، الذي اعتمد من قبل جامعة الدول العربية خلال القمة العربية السادسة عشرة المنعقدة في تونس في ٢٣/٥/٢٠٠٤</w:t>
      </w:r>
      <w:r w:rsidRPr="00CA5E28">
        <w:rPr>
          <w:rFonts w:ascii="Sakkal Majalla" w:eastAsiaTheme="minorHAnsi" w:hAnsi="Sakkal Majalla" w:cs="Sakkal Majalla"/>
          <w:sz w:val="28"/>
          <w:szCs w:val="28"/>
        </w:rPr>
        <w:t xml:space="preserve"> </w:t>
      </w:r>
      <w:r w:rsidRPr="00CA5E28">
        <w:rPr>
          <w:rFonts w:ascii="Sakkal Majalla" w:eastAsiaTheme="minorHAnsi" w:hAnsi="Sakkal Majalla" w:cs="Sakkal Majalla"/>
          <w:sz w:val="28"/>
          <w:szCs w:val="28"/>
          <w:rtl/>
        </w:rPr>
        <w:t>وذلك مع "احتفاظ لبنان بحق تطبيق قوانینه الداخلية أو أحكام المواثيق الدولية لحقوق الإنسان التي صادق علیها والتي تمنح حقوقا أفضل وبما لا یتعارض مع القوانین</w:t>
      </w:r>
      <w:r w:rsidRPr="00CA5E28">
        <w:rPr>
          <w:rFonts w:ascii="Sakkal Majalla" w:eastAsiaTheme="minorHAnsi" w:hAnsi="Sakkal Majalla" w:cs="Sakkal Majalla"/>
          <w:sz w:val="28"/>
          <w:szCs w:val="28"/>
        </w:rPr>
        <w:t xml:space="preserve"> </w:t>
      </w:r>
      <w:r w:rsidRPr="00CA5E28">
        <w:rPr>
          <w:rFonts w:ascii="Sakkal Majalla" w:eastAsiaTheme="minorHAnsi" w:hAnsi="Sakkal Majalla" w:cs="Sakkal Majalla"/>
          <w:sz w:val="28"/>
          <w:szCs w:val="28"/>
          <w:rtl/>
        </w:rPr>
        <w:t>والمواثيق المذكورة (القانون رقم ١ تاريخ ٥/٩/٢٠٠٨)</w:t>
      </w:r>
      <w:r w:rsidRPr="00CA5E28">
        <w:rPr>
          <w:rFonts w:ascii="Sakkal Majalla" w:eastAsiaTheme="minorHAnsi" w:hAnsi="Sakkal Majalla" w:cs="Sakkal Majalla"/>
          <w:sz w:val="28"/>
          <w:szCs w:val="28"/>
          <w:vertAlign w:val="superscript"/>
          <w:rtl/>
        </w:rPr>
        <w:footnoteReference w:id="4"/>
      </w:r>
    </w:p>
    <w:p w:rsidR="00E05274" w:rsidRPr="00CA5E28" w:rsidRDefault="00E05274" w:rsidP="00B95A85">
      <w:pPr>
        <w:spacing w:after="200" w:line="276" w:lineRule="auto"/>
        <w:contextualSpacing/>
        <w:jc w:val="both"/>
        <w:rPr>
          <w:rFonts w:ascii="Sakkal Majalla" w:eastAsiaTheme="minorHAnsi" w:hAnsi="Sakkal Majalla" w:cs="Sakkal Majalla"/>
          <w:sz w:val="28"/>
          <w:szCs w:val="28"/>
          <w:rtl/>
        </w:rPr>
      </w:pPr>
    </w:p>
    <w:p w:rsidR="00E05274" w:rsidRPr="00CA5E28" w:rsidRDefault="00E05274" w:rsidP="008D0081">
      <w:pPr>
        <w:numPr>
          <w:ilvl w:val="0"/>
          <w:numId w:val="25"/>
        </w:numPr>
        <w:spacing w:after="200" w:line="276" w:lineRule="auto"/>
        <w:contextualSpacing/>
        <w:jc w:val="lowKashida"/>
        <w:rPr>
          <w:rFonts w:ascii="Sakkal Majalla" w:eastAsiaTheme="minorHAnsi" w:hAnsi="Sakkal Majalla" w:cs="Sakkal Majalla"/>
          <w:color w:val="012438"/>
          <w:sz w:val="28"/>
          <w:szCs w:val="28"/>
          <w:shd w:val="clear" w:color="auto" w:fill="FFFFFF"/>
        </w:rPr>
      </w:pPr>
      <w:r w:rsidRPr="00CA5E28">
        <w:rPr>
          <w:rFonts w:ascii="Sakkal Majalla" w:eastAsiaTheme="minorHAnsi" w:hAnsi="Sakkal Majalla" w:cs="Sakkal Majalla"/>
          <w:b/>
          <w:bCs/>
          <w:sz w:val="28"/>
          <w:szCs w:val="28"/>
          <w:rtl/>
        </w:rPr>
        <w:t>بروتوكول الدار البيضاء (1965</w:t>
      </w:r>
      <w:r w:rsidRPr="00CA5E28">
        <w:rPr>
          <w:rFonts w:ascii="Sakkal Majalla" w:eastAsiaTheme="minorHAnsi" w:hAnsi="Sakkal Majalla" w:cs="Sakkal Majalla"/>
          <w:sz w:val="28"/>
          <w:szCs w:val="28"/>
        </w:rPr>
        <w:t xml:space="preserve"> </w:t>
      </w:r>
      <w:r w:rsidRPr="00CA5E28">
        <w:rPr>
          <w:rFonts w:ascii="Sakkal Majalla" w:eastAsiaTheme="minorHAnsi" w:hAnsi="Sakkal Majalla" w:cs="Sakkal Majalla"/>
          <w:b/>
          <w:bCs/>
          <w:sz w:val="28"/>
          <w:szCs w:val="28"/>
        </w:rPr>
        <w:t>(Protocol Casablanca</w:t>
      </w:r>
      <w:r w:rsidRPr="00CA5E28">
        <w:rPr>
          <w:rFonts w:ascii="Sakkal Majalla" w:eastAsiaTheme="minorHAnsi" w:hAnsi="Sakkal Majalla" w:cs="Sakkal Majalla"/>
          <w:sz w:val="28"/>
          <w:szCs w:val="28"/>
          <w:rtl/>
        </w:rPr>
        <w:t xml:space="preserve">الذي يتعلق مباشرة بمعاملة اللاجئين الفلسطينيين في البلدان العربية معاملة شعوبهم في التنقل والإقامة والسفر مع الاحتفاظ بالجنسية الفلسطينية. </w:t>
      </w:r>
    </w:p>
    <w:p w:rsidR="00E05274" w:rsidRPr="00CA5E28" w:rsidRDefault="00370FAF" w:rsidP="00370FAF">
      <w:pPr>
        <w:spacing w:after="200" w:line="276" w:lineRule="auto"/>
        <w:ind w:left="720"/>
        <w:contextualSpacing/>
        <w:jc w:val="lowKashida"/>
        <w:rPr>
          <w:rFonts w:ascii="Sakkal Majalla" w:eastAsiaTheme="minorHAnsi" w:hAnsi="Sakkal Majalla" w:cs="Sakkal Majalla"/>
          <w:sz w:val="28"/>
          <w:szCs w:val="28"/>
        </w:rPr>
      </w:pPr>
      <w:r w:rsidRPr="00CA5E28">
        <w:rPr>
          <w:rFonts w:ascii="Sakkal Majalla" w:eastAsiaTheme="minorHAnsi" w:hAnsi="Sakkal Majalla" w:cs="Sakkal Majalla"/>
          <w:b/>
          <w:bCs/>
          <w:sz w:val="28"/>
          <w:szCs w:val="28"/>
          <w:rtl/>
        </w:rPr>
        <w:t>تحفظ</w:t>
      </w:r>
      <w:r w:rsidRPr="00CA5E28">
        <w:rPr>
          <w:rFonts w:ascii="Sakkal Majalla" w:eastAsiaTheme="minorHAnsi" w:hAnsi="Sakkal Majalla" w:cs="Sakkal Majalla"/>
          <w:sz w:val="28"/>
          <w:szCs w:val="28"/>
          <w:rtl/>
        </w:rPr>
        <w:t xml:space="preserve"> </w:t>
      </w:r>
      <w:r w:rsidR="00E05274" w:rsidRPr="00CA5E28">
        <w:rPr>
          <w:rFonts w:ascii="Sakkal Majalla" w:eastAsiaTheme="minorHAnsi" w:hAnsi="Sakkal Majalla" w:cs="Sakkal Majalla"/>
          <w:b/>
          <w:bCs/>
          <w:sz w:val="28"/>
          <w:szCs w:val="28"/>
          <w:rtl/>
        </w:rPr>
        <w:t xml:space="preserve">لبنان </w:t>
      </w:r>
      <w:r w:rsidR="00E05274" w:rsidRPr="00CA5E28">
        <w:rPr>
          <w:rFonts w:ascii="Sakkal Majalla" w:eastAsiaTheme="minorHAnsi" w:hAnsi="Sakkal Majalla" w:cs="Sakkal Majalla"/>
          <w:sz w:val="28"/>
          <w:szCs w:val="28"/>
          <w:rtl/>
        </w:rPr>
        <w:t xml:space="preserve">على المواد الأولى والثانية والثالثة فقد أضافت إلى المادة الأولى عبارة وبقدر ما تسمح به أحوال الجمهورية اللبنانية الاجتماعية والاقتصادية، كما أضافت إليها عبارة وذلك أسوة باللبنانيين وضمن نطاق القوانين والأنظمة </w:t>
      </w:r>
      <w:r w:rsidR="00E05274" w:rsidRPr="00CA5E28">
        <w:rPr>
          <w:rFonts w:ascii="Sakkal Majalla" w:eastAsiaTheme="minorHAnsi" w:hAnsi="Sakkal Majalla" w:cs="Sakkal Majalla"/>
          <w:sz w:val="28"/>
          <w:szCs w:val="28"/>
          <w:rtl/>
        </w:rPr>
        <w:lastRenderedPageBreak/>
        <w:t>المرعية الإجراء. أما المادة الثالثة فقد أضافت بعد عبارة متى اقتضت مصلحتهم ذلك – ويشترط لحق الدخول إلى الأراضي اللبنانية الحصول مسبقا على سمة دخول من السلطات اللبنانية المختصة</w:t>
      </w:r>
      <w:r w:rsidR="00E05274" w:rsidRPr="00CA5E28">
        <w:rPr>
          <w:rFonts w:ascii="Sakkal Majalla" w:eastAsiaTheme="minorHAnsi" w:hAnsi="Sakkal Majalla" w:cs="Sakkal Majalla"/>
          <w:sz w:val="28"/>
          <w:szCs w:val="28"/>
        </w:rPr>
        <w:t>.</w:t>
      </w:r>
    </w:p>
    <w:p w:rsidR="00E05274" w:rsidRPr="00CA5E28" w:rsidRDefault="00E05274" w:rsidP="00E05274">
      <w:pPr>
        <w:spacing w:after="200" w:line="276" w:lineRule="auto"/>
        <w:jc w:val="both"/>
        <w:rPr>
          <w:rFonts w:ascii="Sakkal Majalla" w:eastAsiaTheme="minorHAnsi" w:hAnsi="Sakkal Majalla" w:cs="Sakkal Majalla"/>
          <w:b/>
          <w:bCs/>
          <w:sz w:val="28"/>
          <w:szCs w:val="28"/>
          <w:rtl/>
        </w:rPr>
      </w:pPr>
    </w:p>
    <w:p w:rsidR="00E05274" w:rsidRPr="00CA5E28" w:rsidRDefault="00E05274" w:rsidP="008D0081">
      <w:pPr>
        <w:numPr>
          <w:ilvl w:val="0"/>
          <w:numId w:val="26"/>
        </w:numPr>
        <w:spacing w:after="200" w:line="276" w:lineRule="auto"/>
        <w:contextualSpacing/>
        <w:jc w:val="both"/>
        <w:rPr>
          <w:rFonts w:ascii="Sakkal Majalla" w:eastAsiaTheme="minorHAnsi" w:hAnsi="Sakkal Majalla" w:cs="Sakkal Majalla"/>
          <w:b/>
          <w:bCs/>
          <w:sz w:val="28"/>
          <w:szCs w:val="28"/>
          <w:rtl/>
        </w:rPr>
      </w:pPr>
      <w:r w:rsidRPr="00CA5E28">
        <w:rPr>
          <w:rFonts w:ascii="Sakkal Majalla" w:eastAsiaTheme="minorHAnsi" w:hAnsi="Sakkal Majalla" w:cs="Sakkal Majalla"/>
          <w:b/>
          <w:bCs/>
          <w:sz w:val="28"/>
          <w:szCs w:val="28"/>
          <w:rtl/>
        </w:rPr>
        <w:t>مدى التزام لبنان بهذه المواثيق الدولية</w:t>
      </w:r>
    </w:p>
    <w:p w:rsidR="00E05274" w:rsidRPr="00CA5E28" w:rsidRDefault="00E05274" w:rsidP="00B95A85">
      <w:pPr>
        <w:pStyle w:val="ListParagraph"/>
        <w:numPr>
          <w:ilvl w:val="0"/>
          <w:numId w:val="28"/>
        </w:numPr>
        <w:bidi/>
        <w:jc w:val="both"/>
        <w:rPr>
          <w:rFonts w:ascii="Sakkal Majalla" w:eastAsiaTheme="minorHAnsi" w:hAnsi="Sakkal Majalla" w:cs="Sakkal Majalla"/>
          <w:b/>
          <w:bCs/>
          <w:sz w:val="28"/>
          <w:szCs w:val="28"/>
        </w:rPr>
      </w:pPr>
      <w:r w:rsidRPr="00CA5E28">
        <w:rPr>
          <w:rFonts w:ascii="Sakkal Majalla" w:eastAsiaTheme="minorHAnsi" w:hAnsi="Sakkal Majalla" w:cs="Sakkal Majalla"/>
          <w:b/>
          <w:bCs/>
          <w:sz w:val="28"/>
          <w:szCs w:val="28"/>
          <w:rtl/>
        </w:rPr>
        <w:t>الاتفاقية</w:t>
      </w:r>
      <w:r w:rsidRPr="00CA5E28">
        <w:rPr>
          <w:rFonts w:ascii="Sakkal Majalla" w:eastAsiaTheme="minorHAnsi" w:hAnsi="Sakkal Majalla" w:cs="Sakkal Majalla"/>
          <w:b/>
          <w:bCs/>
          <w:sz w:val="28"/>
          <w:szCs w:val="28"/>
        </w:rPr>
        <w:t xml:space="preserve"> </w:t>
      </w:r>
      <w:r w:rsidRPr="00CA5E28">
        <w:rPr>
          <w:rFonts w:ascii="Sakkal Majalla" w:eastAsiaTheme="minorHAnsi" w:hAnsi="Sakkal Majalla" w:cs="Sakkal Majalla"/>
          <w:b/>
          <w:bCs/>
          <w:sz w:val="28"/>
          <w:szCs w:val="28"/>
          <w:rtl/>
        </w:rPr>
        <w:t>الدولية</w:t>
      </w:r>
      <w:r w:rsidRPr="00CA5E28">
        <w:rPr>
          <w:rFonts w:ascii="Sakkal Majalla" w:eastAsiaTheme="minorHAnsi" w:hAnsi="Sakkal Majalla" w:cs="Sakkal Majalla"/>
          <w:b/>
          <w:bCs/>
          <w:sz w:val="28"/>
          <w:szCs w:val="28"/>
        </w:rPr>
        <w:t xml:space="preserve"> </w:t>
      </w:r>
      <w:r w:rsidRPr="00CA5E28">
        <w:rPr>
          <w:rFonts w:ascii="Sakkal Majalla" w:eastAsiaTheme="minorHAnsi" w:hAnsi="Sakkal Majalla" w:cs="Sakkal Majalla"/>
          <w:b/>
          <w:bCs/>
          <w:sz w:val="28"/>
          <w:szCs w:val="28"/>
          <w:rtl/>
        </w:rPr>
        <w:t>للقضاء</w:t>
      </w:r>
      <w:r w:rsidRPr="00CA5E28">
        <w:rPr>
          <w:rFonts w:ascii="Sakkal Majalla" w:eastAsiaTheme="minorHAnsi" w:hAnsi="Sakkal Majalla" w:cs="Sakkal Majalla"/>
          <w:b/>
          <w:bCs/>
          <w:sz w:val="28"/>
          <w:szCs w:val="28"/>
        </w:rPr>
        <w:t xml:space="preserve"> </w:t>
      </w:r>
      <w:r w:rsidRPr="00CA5E28">
        <w:rPr>
          <w:rFonts w:ascii="Sakkal Majalla" w:eastAsiaTheme="minorHAnsi" w:hAnsi="Sakkal Majalla" w:cs="Sakkal Majalla"/>
          <w:b/>
          <w:bCs/>
          <w:sz w:val="28"/>
          <w:szCs w:val="28"/>
          <w:rtl/>
        </w:rPr>
        <w:t>على</w:t>
      </w:r>
      <w:r w:rsidRPr="00CA5E28">
        <w:rPr>
          <w:rFonts w:ascii="Sakkal Majalla" w:eastAsiaTheme="minorHAnsi" w:hAnsi="Sakkal Majalla" w:cs="Sakkal Majalla"/>
          <w:b/>
          <w:bCs/>
          <w:sz w:val="28"/>
          <w:szCs w:val="28"/>
        </w:rPr>
        <w:t xml:space="preserve"> </w:t>
      </w:r>
      <w:r w:rsidRPr="00CA5E28">
        <w:rPr>
          <w:rFonts w:ascii="Sakkal Majalla" w:eastAsiaTheme="minorHAnsi" w:hAnsi="Sakkal Majalla" w:cs="Sakkal Majalla"/>
          <w:b/>
          <w:bCs/>
          <w:sz w:val="28"/>
          <w:szCs w:val="28"/>
          <w:rtl/>
        </w:rPr>
        <w:t>جمیع</w:t>
      </w:r>
      <w:r w:rsidRPr="00CA5E28">
        <w:rPr>
          <w:rFonts w:ascii="Sakkal Majalla" w:eastAsiaTheme="minorHAnsi" w:hAnsi="Sakkal Majalla" w:cs="Sakkal Majalla"/>
          <w:b/>
          <w:bCs/>
          <w:sz w:val="28"/>
          <w:szCs w:val="28"/>
        </w:rPr>
        <w:t xml:space="preserve"> </w:t>
      </w:r>
      <w:r w:rsidRPr="00CA5E28">
        <w:rPr>
          <w:rFonts w:ascii="Sakkal Majalla" w:eastAsiaTheme="minorHAnsi" w:hAnsi="Sakkal Majalla" w:cs="Sakkal Majalla"/>
          <w:b/>
          <w:bCs/>
          <w:sz w:val="28"/>
          <w:szCs w:val="28"/>
          <w:rtl/>
        </w:rPr>
        <w:t>أشكال</w:t>
      </w:r>
      <w:r w:rsidRPr="00CA5E28">
        <w:rPr>
          <w:rFonts w:ascii="Sakkal Majalla" w:eastAsiaTheme="minorHAnsi" w:hAnsi="Sakkal Majalla" w:cs="Sakkal Majalla"/>
          <w:b/>
          <w:bCs/>
          <w:sz w:val="28"/>
          <w:szCs w:val="28"/>
        </w:rPr>
        <w:t xml:space="preserve"> </w:t>
      </w:r>
      <w:r w:rsidRPr="00CA5E28">
        <w:rPr>
          <w:rFonts w:ascii="Sakkal Majalla" w:eastAsiaTheme="minorHAnsi" w:hAnsi="Sakkal Majalla" w:cs="Sakkal Majalla"/>
          <w:b/>
          <w:bCs/>
          <w:sz w:val="28"/>
          <w:szCs w:val="28"/>
          <w:rtl/>
        </w:rPr>
        <w:t>التمییز</w:t>
      </w:r>
      <w:r w:rsidRPr="00CA5E28">
        <w:rPr>
          <w:rFonts w:ascii="Sakkal Majalla" w:eastAsiaTheme="minorHAnsi" w:hAnsi="Sakkal Majalla" w:cs="Sakkal Majalla"/>
          <w:b/>
          <w:bCs/>
          <w:sz w:val="28"/>
          <w:szCs w:val="28"/>
        </w:rPr>
        <w:t xml:space="preserve"> </w:t>
      </w:r>
      <w:r w:rsidRPr="00CA5E28">
        <w:rPr>
          <w:rFonts w:ascii="Sakkal Majalla" w:eastAsiaTheme="minorHAnsi" w:hAnsi="Sakkal Majalla" w:cs="Sakkal Majalla"/>
          <w:b/>
          <w:bCs/>
          <w:sz w:val="28"/>
          <w:szCs w:val="28"/>
          <w:rtl/>
        </w:rPr>
        <w:t>العنصر</w:t>
      </w:r>
      <w:r w:rsidRPr="00CA5E28">
        <w:rPr>
          <w:rFonts w:ascii="Sakkal Majalla" w:eastAsiaTheme="minorHAnsi" w:hAnsi="Sakkal Majalla" w:cs="Sakkal Majalla"/>
          <w:b/>
          <w:bCs/>
          <w:sz w:val="28"/>
          <w:szCs w:val="28"/>
        </w:rPr>
        <w:t>:</w:t>
      </w:r>
    </w:p>
    <w:p w:rsidR="00E05274" w:rsidRPr="00CA5E28" w:rsidRDefault="00E05274" w:rsidP="008D0081">
      <w:pPr>
        <w:spacing w:after="200" w:line="276" w:lineRule="auto"/>
        <w:jc w:val="both"/>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lang w:bidi="ar-LB"/>
        </w:rPr>
        <w:t xml:space="preserve">ان </w:t>
      </w:r>
      <w:r w:rsidRPr="00CA5E28">
        <w:rPr>
          <w:rFonts w:ascii="Sakkal Majalla" w:eastAsiaTheme="minorHAnsi" w:hAnsi="Sakkal Majalla" w:cs="Sakkal Majalla"/>
          <w:sz w:val="28"/>
          <w:szCs w:val="28"/>
          <w:rtl/>
        </w:rPr>
        <w:t>ميثاق الأمم المتحدة يقوم على مبدأي الكرامة والتساوي الأصيلين في جميع البشر، وأن جميع الدول الأعضاء قد تعهدت باتخاذ إجراءات جماعية وفردية، بالتعاون مع المنظمة، بغية إدراك أحد مقاصد الأمم المتحدة المتمثل في تعزيز وتشجيع الاحترام والمراعاة العالميين لحقوق الإنسان والحريات الأساسية للناس جميعاً، دون تمييز بسبب العرق أو الجنس أو اللغة أو الدين.</w:t>
      </w:r>
      <w:r w:rsidRPr="00CA5E28">
        <w:rPr>
          <w:rFonts w:ascii="Sakkal Majalla" w:eastAsiaTheme="minorHAnsi" w:hAnsi="Sakkal Majalla" w:cs="Sakkal Majalla"/>
          <w:sz w:val="28"/>
          <w:szCs w:val="28"/>
          <w:vertAlign w:val="superscript"/>
          <w:lang w:bidi="ar-LB"/>
        </w:rPr>
        <w:footnoteReference w:id="5"/>
      </w:r>
    </w:p>
    <w:p w:rsidR="00E05274" w:rsidRPr="00CA5E28" w:rsidRDefault="00E05274" w:rsidP="008D0081">
      <w:pPr>
        <w:spacing w:after="200" w:line="276" w:lineRule="auto"/>
        <w:jc w:val="both"/>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خرق لبنان بنود هذه الاتفاقية من خلال قانون التملك رقم 296/2001 الذي يحرم الفلسطيني من التملك.</w:t>
      </w:r>
    </w:p>
    <w:p w:rsidR="00E05274" w:rsidRPr="00CA5E28" w:rsidRDefault="00E05274" w:rsidP="008D0081">
      <w:pPr>
        <w:spacing w:after="200" w:line="276" w:lineRule="auto"/>
        <w:jc w:val="both"/>
        <w:rPr>
          <w:rFonts w:ascii="Sakkal Majalla" w:eastAsiaTheme="minorHAnsi" w:hAnsi="Sakkal Majalla" w:cs="Sakkal Majalla"/>
          <w:sz w:val="28"/>
          <w:szCs w:val="28"/>
          <w:rtl/>
        </w:rPr>
      </w:pPr>
      <w:r w:rsidRPr="00CA5E28">
        <w:rPr>
          <w:rFonts w:ascii="Sakkal Majalla" w:eastAsiaTheme="minorHAnsi" w:hAnsi="Sakkal Majalla" w:cs="Sakkal Majalla"/>
          <w:sz w:val="28"/>
          <w:szCs w:val="28"/>
          <w:rtl/>
        </w:rPr>
        <w:t>كما ظهر التمييز بشكل واضح في قانون الإيجارات رقم 2 الصادر بتاريخ 28/2/2017، بحيث ورد في المادة ٤: "لا يستفيد من تقديمات هذا الصندوق المستأجر غير اللبنانيين</w:t>
      </w:r>
      <w:r w:rsidRPr="00CA5E28">
        <w:rPr>
          <w:rFonts w:ascii="Sakkal Majalla" w:eastAsiaTheme="minorHAnsi" w:hAnsi="Sakkal Majalla" w:cs="Sakkal Majalla"/>
          <w:sz w:val="28"/>
          <w:szCs w:val="28"/>
        </w:rPr>
        <w:t>"</w:t>
      </w:r>
      <w:r w:rsidRPr="00CA5E28">
        <w:rPr>
          <w:rFonts w:ascii="Sakkal Majalla" w:eastAsiaTheme="minorHAnsi" w:hAnsi="Sakkal Majalla" w:cs="Sakkal Majalla"/>
          <w:sz w:val="28"/>
          <w:szCs w:val="28"/>
          <w:rtl/>
        </w:rPr>
        <w:t xml:space="preserve"> (وهو صندوق يهدف إلى مساعدة جميع المستأجرين المعنيين بهذا القانون الذين لا يتجاوز معدل دخلهم الشهري خمسة أضعاف الحد الأدنى الرسمي للأجور وذلك عن طريق المساهمة في دفع الزيادات، كلياً أو جزئياً حسب الحالة، التي تطرأ على بدلات إيجاراتهم تنفيذاً لأحكام هذا القانون)،  والمادة ٢٢ نصت على استرداد المأجور للضرورة العائلية أو لأجل هدم البناء الذي يقع فيه المأجور، وإقامة بناء جديد مكانه لقاء تعويض حدده القانون في كلتي الحالتين، </w:t>
      </w:r>
      <w:r w:rsidRPr="00CA5E28">
        <w:rPr>
          <w:rFonts w:ascii="Sakkal Majalla" w:eastAsiaTheme="minorHAnsi" w:hAnsi="Sakkal Majalla" w:cs="Sakkal Majalla"/>
          <w:b/>
          <w:bCs/>
          <w:rtl/>
        </w:rPr>
        <w:t>الا انها استثنت المستأجرين غير اللبنانيين من التعويض في الحالتين المذكورتين</w:t>
      </w:r>
      <w:r w:rsidRPr="00CA5E28">
        <w:rPr>
          <w:rFonts w:ascii="Sakkal Majalla" w:eastAsiaTheme="minorHAnsi" w:hAnsi="Sakkal Majalla" w:cs="Sakkal Majalla"/>
          <w:sz w:val="28"/>
          <w:szCs w:val="28"/>
          <w:rtl/>
        </w:rPr>
        <w:t>.</w:t>
      </w:r>
      <w:r w:rsidRPr="00CA5E28">
        <w:rPr>
          <w:rFonts w:ascii="Sakkal Majalla" w:eastAsiaTheme="minorHAnsi" w:hAnsi="Sakkal Majalla" w:cs="Sakkal Majalla"/>
          <w:sz w:val="28"/>
          <w:szCs w:val="28"/>
          <w:vertAlign w:val="superscript"/>
          <w:rtl/>
        </w:rPr>
        <w:footnoteReference w:id="6"/>
      </w:r>
    </w:p>
    <w:p w:rsidR="00370FAF" w:rsidRPr="00CA5E28" w:rsidRDefault="00370FAF" w:rsidP="008D0081">
      <w:pPr>
        <w:spacing w:after="200" w:line="276" w:lineRule="auto"/>
        <w:jc w:val="both"/>
        <w:rPr>
          <w:rFonts w:ascii="Sakkal Majalla" w:eastAsiaTheme="minorHAnsi" w:hAnsi="Sakkal Majalla" w:cs="Sakkal Majalla"/>
          <w:sz w:val="28"/>
          <w:szCs w:val="28"/>
          <w:rtl/>
        </w:rPr>
      </w:pPr>
    </w:p>
    <w:p w:rsidR="00E05274" w:rsidRPr="00CA5E28" w:rsidRDefault="00E05274" w:rsidP="00B95A85">
      <w:pPr>
        <w:pStyle w:val="ListParagraph"/>
        <w:numPr>
          <w:ilvl w:val="0"/>
          <w:numId w:val="28"/>
        </w:numPr>
        <w:bidi/>
        <w:jc w:val="both"/>
        <w:rPr>
          <w:rFonts w:ascii="Sakkal Majalla" w:eastAsiaTheme="minorHAnsi" w:hAnsi="Sakkal Majalla" w:cs="Sakkal Majalla"/>
          <w:b/>
          <w:bCs/>
          <w:sz w:val="28"/>
          <w:szCs w:val="28"/>
          <w:rtl/>
          <w:lang w:bidi="ar-LB"/>
        </w:rPr>
      </w:pPr>
      <w:r w:rsidRPr="00CA5E28">
        <w:rPr>
          <w:rFonts w:ascii="Sakkal Majalla" w:eastAsiaTheme="minorHAnsi" w:hAnsi="Sakkal Majalla" w:cs="Sakkal Majalla"/>
          <w:b/>
          <w:bCs/>
          <w:sz w:val="28"/>
          <w:szCs w:val="28"/>
          <w:rtl/>
          <w:lang w:bidi="ar-LB"/>
        </w:rPr>
        <w:t>العهد الدولي الخاص بالحقوق الاقتصادية والاجتماعية والثقافية:</w:t>
      </w:r>
    </w:p>
    <w:p w:rsidR="00E05274" w:rsidRPr="00CA5E28" w:rsidRDefault="00E05274" w:rsidP="008D0081">
      <w:pPr>
        <w:spacing w:after="200" w:line="276" w:lineRule="auto"/>
        <w:jc w:val="both"/>
        <w:rPr>
          <w:rFonts w:ascii="Sakkal Majalla" w:eastAsiaTheme="minorHAnsi" w:hAnsi="Sakkal Majalla" w:cs="Sakkal Majalla"/>
          <w:sz w:val="28"/>
          <w:szCs w:val="28"/>
          <w:rtl/>
          <w:lang w:bidi="ar-LB"/>
        </w:rPr>
      </w:pPr>
      <w:r w:rsidRPr="00CA5E28">
        <w:rPr>
          <w:rFonts w:ascii="Sakkal Majalla" w:eastAsiaTheme="minorHAnsi" w:hAnsi="Sakkal Majalla" w:cs="Sakkal Majalla"/>
          <w:sz w:val="28"/>
          <w:szCs w:val="28"/>
          <w:rtl/>
          <w:lang w:bidi="ar-LB"/>
        </w:rPr>
        <w:t>هي معاهدة متعددة الأطراف اعتمدتها الجمعية العامة للأمم المتحدة في 16 ديسمبر 1966 ودخلت حيز النفاذ من 3 يناير 1976.تلزم أطرافها العمل من أجل منح الحقوق الاقتصادية والاجتماعية والثقافية في الأقاليم والأفراد الثقة غير المتمتعة بالحكم الذاتي وبما في ذلك حقوق العمال والحق في الصحة وحق التعلم والحق في مستوى معيشي لائق.</w:t>
      </w:r>
    </w:p>
    <w:p w:rsidR="00E05274" w:rsidRPr="00CA5E28" w:rsidRDefault="00E05274" w:rsidP="008D0081">
      <w:pPr>
        <w:spacing w:after="200" w:line="276" w:lineRule="auto"/>
        <w:jc w:val="both"/>
        <w:rPr>
          <w:rFonts w:ascii="Sakkal Majalla" w:eastAsiaTheme="minorHAnsi" w:hAnsi="Sakkal Majalla" w:cs="Sakkal Majalla"/>
          <w:i/>
          <w:iCs/>
          <w:sz w:val="28"/>
          <w:szCs w:val="28"/>
          <w:lang w:bidi="ar-LB"/>
        </w:rPr>
      </w:pPr>
      <w:r w:rsidRPr="00CA5E28">
        <w:rPr>
          <w:rFonts w:ascii="Sakkal Majalla" w:eastAsiaTheme="minorHAnsi" w:hAnsi="Sakkal Majalla" w:cs="Sakkal Majalla"/>
          <w:i/>
          <w:iCs/>
          <w:sz w:val="28"/>
          <w:szCs w:val="28"/>
          <w:rtl/>
          <w:lang w:bidi="ar-LB"/>
        </w:rPr>
        <w:t>يظهر بشكل واضح عدم التزام لبنان ببنود هذا العهد من خلال قانون العمل رقم 129، قانون المهن الحرة الذي يحرم الفلسطيني من مزاولة المهن الحرة (قانون تنظيم مهنة الهندسة رقم 636، قانون تنظيم مهنة المحاماة رقم 8/70)، قانون الضمان الاجتماعي رقم 128 الذي يحرم الفلسطيني من الاستفادة من صندوق الضمان.</w:t>
      </w:r>
    </w:p>
    <w:p w:rsidR="00E05274" w:rsidRPr="00CA5E28" w:rsidRDefault="00E05274" w:rsidP="00B95A85">
      <w:pPr>
        <w:pStyle w:val="ListParagraph"/>
        <w:numPr>
          <w:ilvl w:val="0"/>
          <w:numId w:val="28"/>
        </w:numPr>
        <w:bidi/>
        <w:jc w:val="both"/>
        <w:rPr>
          <w:rFonts w:ascii="Sakkal Majalla" w:eastAsiaTheme="minorHAnsi" w:hAnsi="Sakkal Majalla" w:cs="Sakkal Majalla"/>
          <w:b/>
          <w:bCs/>
          <w:sz w:val="28"/>
          <w:szCs w:val="28"/>
          <w:rtl/>
        </w:rPr>
      </w:pPr>
      <w:r w:rsidRPr="00CA5E28">
        <w:rPr>
          <w:rFonts w:ascii="Sakkal Majalla" w:eastAsiaTheme="minorHAnsi" w:hAnsi="Sakkal Majalla" w:cs="Sakkal Majalla"/>
          <w:b/>
          <w:bCs/>
          <w:sz w:val="28"/>
          <w:szCs w:val="28"/>
          <w:rtl/>
        </w:rPr>
        <w:lastRenderedPageBreak/>
        <w:t>العهد</w:t>
      </w:r>
      <w:r w:rsidRPr="00CA5E28">
        <w:rPr>
          <w:rFonts w:ascii="Sakkal Majalla" w:eastAsiaTheme="minorHAnsi" w:hAnsi="Sakkal Majalla" w:cs="Sakkal Majalla"/>
          <w:b/>
          <w:bCs/>
          <w:sz w:val="28"/>
          <w:szCs w:val="28"/>
          <w:lang w:bidi="ar-LB"/>
        </w:rPr>
        <w:t xml:space="preserve"> </w:t>
      </w:r>
      <w:r w:rsidRPr="00CA5E28">
        <w:rPr>
          <w:rFonts w:ascii="Sakkal Majalla" w:eastAsiaTheme="minorHAnsi" w:hAnsi="Sakkal Majalla" w:cs="Sakkal Majalla"/>
          <w:b/>
          <w:bCs/>
          <w:sz w:val="28"/>
          <w:szCs w:val="28"/>
          <w:rtl/>
        </w:rPr>
        <w:t>الدولي</w:t>
      </w:r>
      <w:r w:rsidRPr="00CA5E28">
        <w:rPr>
          <w:rFonts w:ascii="Sakkal Majalla" w:eastAsiaTheme="minorHAnsi" w:hAnsi="Sakkal Majalla" w:cs="Sakkal Majalla"/>
          <w:b/>
          <w:bCs/>
          <w:sz w:val="28"/>
          <w:szCs w:val="28"/>
          <w:lang w:bidi="ar-LB"/>
        </w:rPr>
        <w:t xml:space="preserve"> </w:t>
      </w:r>
      <w:r w:rsidRPr="00CA5E28">
        <w:rPr>
          <w:rFonts w:ascii="Sakkal Majalla" w:eastAsiaTheme="minorHAnsi" w:hAnsi="Sakkal Majalla" w:cs="Sakkal Majalla"/>
          <w:b/>
          <w:bCs/>
          <w:sz w:val="28"/>
          <w:szCs w:val="28"/>
          <w:rtl/>
        </w:rPr>
        <w:t>الخاص بالحقوق المدنية</w:t>
      </w:r>
      <w:r w:rsidRPr="00CA5E28">
        <w:rPr>
          <w:rFonts w:ascii="Sakkal Majalla" w:eastAsiaTheme="minorHAnsi" w:hAnsi="Sakkal Majalla" w:cs="Sakkal Majalla"/>
          <w:b/>
          <w:bCs/>
          <w:sz w:val="28"/>
          <w:szCs w:val="28"/>
          <w:lang w:bidi="ar-LB"/>
        </w:rPr>
        <w:t xml:space="preserve"> </w:t>
      </w:r>
      <w:r w:rsidRPr="00CA5E28">
        <w:rPr>
          <w:rFonts w:ascii="Sakkal Majalla" w:eastAsiaTheme="minorHAnsi" w:hAnsi="Sakkal Majalla" w:cs="Sakkal Majalla"/>
          <w:b/>
          <w:bCs/>
          <w:sz w:val="28"/>
          <w:szCs w:val="28"/>
          <w:rtl/>
        </w:rPr>
        <w:t>والسیاسیة:</w:t>
      </w:r>
    </w:p>
    <w:p w:rsidR="00E05274" w:rsidRPr="00CA5E28" w:rsidRDefault="00E05274" w:rsidP="00370FAF">
      <w:pPr>
        <w:spacing w:after="200" w:line="276" w:lineRule="auto"/>
        <w:jc w:val="both"/>
        <w:rPr>
          <w:rFonts w:ascii="Sakkal Majalla" w:eastAsiaTheme="minorHAnsi" w:hAnsi="Sakkal Majalla" w:cs="Sakkal Majalla"/>
          <w:sz w:val="28"/>
          <w:szCs w:val="28"/>
          <w:rtl/>
          <w:lang w:bidi="ar-LB"/>
        </w:rPr>
      </w:pPr>
      <w:r w:rsidRPr="00CA5E28">
        <w:rPr>
          <w:rFonts w:ascii="Sakkal Majalla" w:eastAsiaTheme="minorHAnsi" w:hAnsi="Sakkal Majalla" w:cs="Sakkal Majalla"/>
          <w:sz w:val="28"/>
          <w:szCs w:val="28"/>
          <w:rtl/>
          <w:lang w:bidi="ar-LB"/>
        </w:rPr>
        <w:t xml:space="preserve">العهد الدولي الخاص بالحقوق المدنية والسياسية هي معاهدة متعددة الأطراف اعتمدتها الجمعية العامة للأمم المتحدة في 16 ديسمبر 1966 ودخلت حيز النفاذ من 23 </w:t>
      </w:r>
      <w:r w:rsidR="00370FAF" w:rsidRPr="00CA5E28">
        <w:rPr>
          <w:rFonts w:ascii="Sakkal Majalla" w:eastAsiaTheme="minorHAnsi" w:hAnsi="Sakkal Majalla" w:cs="Sakkal Majalla"/>
          <w:sz w:val="28"/>
          <w:szCs w:val="28"/>
          <w:rtl/>
          <w:lang w:bidi="ar-LB"/>
        </w:rPr>
        <w:t>آذار</w:t>
      </w:r>
      <w:r w:rsidRPr="00CA5E28">
        <w:rPr>
          <w:rFonts w:ascii="Sakkal Majalla" w:eastAsiaTheme="minorHAnsi" w:hAnsi="Sakkal Majalla" w:cs="Sakkal Majalla"/>
          <w:sz w:val="28"/>
          <w:szCs w:val="28"/>
          <w:rtl/>
          <w:lang w:bidi="ar-LB"/>
        </w:rPr>
        <w:t xml:space="preserve"> 1976. تلزم أطرافها على احترام الحقوق المدنية والسياسية للأفراد بما في ذلك الحق في الحياة وحرية الدين وحرية التعبير وحرية التجمع والحقوق الانتخابية وحقوق إجراءات التقاضي السليمة والمحاكمة العادلة.</w:t>
      </w:r>
    </w:p>
    <w:p w:rsidR="00E05274" w:rsidRPr="00CA5E28" w:rsidRDefault="00E05274" w:rsidP="00370FAF">
      <w:pPr>
        <w:spacing w:after="200" w:line="276" w:lineRule="auto"/>
        <w:jc w:val="both"/>
        <w:rPr>
          <w:rFonts w:ascii="Sakkal Majalla" w:eastAsiaTheme="minorHAnsi" w:hAnsi="Sakkal Majalla" w:cs="Sakkal Majalla"/>
          <w:sz w:val="28"/>
          <w:szCs w:val="28"/>
          <w:rtl/>
          <w:lang w:bidi="ar-LB"/>
        </w:rPr>
      </w:pPr>
      <w:r w:rsidRPr="00CA5E28">
        <w:rPr>
          <w:rFonts w:ascii="Sakkal Majalla" w:eastAsiaTheme="minorHAnsi" w:hAnsi="Sakkal Majalla" w:cs="Sakkal Majalla"/>
          <w:sz w:val="28"/>
          <w:szCs w:val="28"/>
          <w:rtl/>
          <w:lang w:bidi="ar-LB"/>
        </w:rPr>
        <w:t xml:space="preserve">لم يلتزم لبنان بهذا العهد من خلال قرار تنظيم التظاهر رقم 352 الذي يحرم الفلسطيني من التظاهر والتعبير السلمي عن رأيه، والتصويت، الشخصية القانونية، فاقدي الأوراق </w:t>
      </w:r>
      <w:r w:rsidR="00370FAF" w:rsidRPr="00CA5E28">
        <w:rPr>
          <w:rFonts w:ascii="Sakkal Majalla" w:eastAsiaTheme="minorHAnsi" w:hAnsi="Sakkal Majalla" w:cs="Sakkal Majalla"/>
          <w:sz w:val="28"/>
          <w:szCs w:val="28"/>
          <w:rtl/>
          <w:lang w:bidi="ar-LB"/>
        </w:rPr>
        <w:t>الثبوتية</w:t>
      </w:r>
      <w:r w:rsidRPr="00CA5E28">
        <w:rPr>
          <w:rFonts w:ascii="Sakkal Majalla" w:eastAsiaTheme="minorHAnsi" w:hAnsi="Sakkal Majalla" w:cs="Sakkal Majalla"/>
          <w:sz w:val="28"/>
          <w:szCs w:val="28"/>
          <w:rtl/>
          <w:lang w:bidi="ar-LB"/>
        </w:rPr>
        <w:t>، الكرامة الإنسانية، اتهام المخيمات بالإرهاب وممارسة العقاب</w:t>
      </w:r>
      <w:r w:rsidR="00370FAF" w:rsidRPr="00CA5E28">
        <w:rPr>
          <w:rFonts w:ascii="Sakkal Majalla" w:eastAsiaTheme="minorHAnsi" w:hAnsi="Sakkal Majalla" w:cs="Sakkal Majalla"/>
          <w:sz w:val="28"/>
          <w:szCs w:val="28"/>
          <w:rtl/>
          <w:lang w:bidi="ar-LB"/>
        </w:rPr>
        <w:t xml:space="preserve"> الجماعي، التنقل، وإبرام العقود، </w:t>
      </w:r>
      <w:r w:rsidR="00A835B7" w:rsidRPr="00CA5E28">
        <w:rPr>
          <w:rFonts w:ascii="Sakkal Majalla" w:eastAsiaTheme="minorHAnsi" w:hAnsi="Sakkal Majalla" w:cs="Sakkal Majalla"/>
          <w:sz w:val="28"/>
          <w:szCs w:val="28"/>
          <w:rtl/>
          <w:lang w:bidi="ar-LB"/>
        </w:rPr>
        <w:t>توسيع مساحة المخيمات</w:t>
      </w:r>
    </w:p>
    <w:p w:rsidR="00E05274" w:rsidRPr="00CA5E28" w:rsidRDefault="00E05274" w:rsidP="00B95A85">
      <w:pPr>
        <w:pStyle w:val="ListParagraph"/>
        <w:numPr>
          <w:ilvl w:val="0"/>
          <w:numId w:val="28"/>
        </w:numPr>
        <w:bidi/>
        <w:jc w:val="both"/>
        <w:rPr>
          <w:rFonts w:ascii="Sakkal Majalla" w:eastAsiaTheme="minorHAnsi" w:hAnsi="Sakkal Majalla" w:cs="Sakkal Majalla"/>
          <w:b/>
          <w:bCs/>
          <w:sz w:val="28"/>
          <w:szCs w:val="28"/>
          <w:rtl/>
        </w:rPr>
      </w:pPr>
      <w:r w:rsidRPr="00CA5E28">
        <w:rPr>
          <w:rFonts w:ascii="Sakkal Majalla" w:eastAsiaTheme="minorHAnsi" w:hAnsi="Sakkal Majalla" w:cs="Sakkal Majalla"/>
          <w:b/>
          <w:bCs/>
          <w:sz w:val="28"/>
          <w:szCs w:val="28"/>
          <w:rtl/>
        </w:rPr>
        <w:t>اتفاقية</w:t>
      </w:r>
      <w:r w:rsidRPr="00CA5E28">
        <w:rPr>
          <w:rFonts w:ascii="Sakkal Majalla" w:eastAsiaTheme="minorHAnsi" w:hAnsi="Sakkal Majalla" w:cs="Sakkal Majalla"/>
          <w:b/>
          <w:bCs/>
          <w:sz w:val="28"/>
          <w:szCs w:val="28"/>
        </w:rPr>
        <w:t xml:space="preserve"> </w:t>
      </w:r>
      <w:r w:rsidRPr="00CA5E28">
        <w:rPr>
          <w:rFonts w:ascii="Sakkal Majalla" w:eastAsiaTheme="minorHAnsi" w:hAnsi="Sakkal Majalla" w:cs="Sakkal Majalla"/>
          <w:b/>
          <w:bCs/>
          <w:sz w:val="28"/>
          <w:szCs w:val="28"/>
          <w:rtl/>
        </w:rPr>
        <w:t>القضاء</w:t>
      </w:r>
      <w:r w:rsidRPr="00CA5E28">
        <w:rPr>
          <w:rFonts w:ascii="Sakkal Majalla" w:eastAsiaTheme="minorHAnsi" w:hAnsi="Sakkal Majalla" w:cs="Sakkal Majalla"/>
          <w:b/>
          <w:bCs/>
          <w:sz w:val="28"/>
          <w:szCs w:val="28"/>
        </w:rPr>
        <w:t xml:space="preserve"> </w:t>
      </w:r>
      <w:r w:rsidRPr="00CA5E28">
        <w:rPr>
          <w:rFonts w:ascii="Sakkal Majalla" w:eastAsiaTheme="minorHAnsi" w:hAnsi="Sakkal Majalla" w:cs="Sakkal Majalla"/>
          <w:b/>
          <w:bCs/>
          <w:sz w:val="28"/>
          <w:szCs w:val="28"/>
          <w:rtl/>
        </w:rPr>
        <w:t>على</w:t>
      </w:r>
      <w:r w:rsidRPr="00CA5E28">
        <w:rPr>
          <w:rFonts w:ascii="Sakkal Majalla" w:eastAsiaTheme="minorHAnsi" w:hAnsi="Sakkal Majalla" w:cs="Sakkal Majalla"/>
          <w:b/>
          <w:bCs/>
          <w:sz w:val="28"/>
          <w:szCs w:val="28"/>
        </w:rPr>
        <w:t xml:space="preserve"> </w:t>
      </w:r>
      <w:r w:rsidRPr="00CA5E28">
        <w:rPr>
          <w:rFonts w:ascii="Sakkal Majalla" w:eastAsiaTheme="minorHAnsi" w:hAnsi="Sakkal Majalla" w:cs="Sakkal Majalla"/>
          <w:b/>
          <w:bCs/>
          <w:sz w:val="28"/>
          <w:szCs w:val="28"/>
          <w:rtl/>
        </w:rPr>
        <w:t>جمیع</w:t>
      </w:r>
      <w:r w:rsidRPr="00CA5E28">
        <w:rPr>
          <w:rFonts w:ascii="Sakkal Majalla" w:eastAsiaTheme="minorHAnsi" w:hAnsi="Sakkal Majalla" w:cs="Sakkal Majalla"/>
          <w:b/>
          <w:bCs/>
          <w:sz w:val="28"/>
          <w:szCs w:val="28"/>
        </w:rPr>
        <w:t xml:space="preserve"> </w:t>
      </w:r>
      <w:r w:rsidRPr="00CA5E28">
        <w:rPr>
          <w:rFonts w:ascii="Sakkal Majalla" w:eastAsiaTheme="minorHAnsi" w:hAnsi="Sakkal Majalla" w:cs="Sakkal Majalla"/>
          <w:b/>
          <w:bCs/>
          <w:sz w:val="28"/>
          <w:szCs w:val="28"/>
          <w:rtl/>
        </w:rPr>
        <w:t>أشكال</w:t>
      </w:r>
      <w:r w:rsidRPr="00CA5E28">
        <w:rPr>
          <w:rFonts w:ascii="Sakkal Majalla" w:eastAsiaTheme="minorHAnsi" w:hAnsi="Sakkal Majalla" w:cs="Sakkal Majalla"/>
          <w:b/>
          <w:bCs/>
          <w:sz w:val="28"/>
          <w:szCs w:val="28"/>
          <w:rtl/>
          <w:lang w:bidi="ar-LB"/>
        </w:rPr>
        <w:t xml:space="preserve"> </w:t>
      </w:r>
      <w:r w:rsidRPr="00CA5E28">
        <w:rPr>
          <w:rFonts w:ascii="Sakkal Majalla" w:eastAsiaTheme="minorHAnsi" w:hAnsi="Sakkal Majalla" w:cs="Sakkal Majalla"/>
          <w:b/>
          <w:bCs/>
          <w:sz w:val="28"/>
          <w:szCs w:val="28"/>
          <w:rtl/>
        </w:rPr>
        <w:t>التمییز</w:t>
      </w:r>
      <w:r w:rsidRPr="00CA5E28">
        <w:rPr>
          <w:rFonts w:ascii="Sakkal Majalla" w:eastAsiaTheme="minorHAnsi" w:hAnsi="Sakkal Majalla" w:cs="Sakkal Majalla"/>
          <w:b/>
          <w:bCs/>
          <w:sz w:val="28"/>
          <w:szCs w:val="28"/>
        </w:rPr>
        <w:t xml:space="preserve"> </w:t>
      </w:r>
      <w:r w:rsidRPr="00CA5E28">
        <w:rPr>
          <w:rFonts w:ascii="Sakkal Majalla" w:eastAsiaTheme="minorHAnsi" w:hAnsi="Sakkal Majalla" w:cs="Sakkal Majalla"/>
          <w:b/>
          <w:bCs/>
          <w:sz w:val="28"/>
          <w:szCs w:val="28"/>
          <w:rtl/>
        </w:rPr>
        <w:t>ضد</w:t>
      </w:r>
      <w:r w:rsidRPr="00CA5E28">
        <w:rPr>
          <w:rFonts w:ascii="Sakkal Majalla" w:eastAsiaTheme="minorHAnsi" w:hAnsi="Sakkal Majalla" w:cs="Sakkal Majalla"/>
          <w:b/>
          <w:bCs/>
          <w:sz w:val="28"/>
          <w:szCs w:val="28"/>
        </w:rPr>
        <w:t xml:space="preserve"> </w:t>
      </w:r>
      <w:r w:rsidRPr="00CA5E28">
        <w:rPr>
          <w:rFonts w:ascii="Sakkal Majalla" w:eastAsiaTheme="minorHAnsi" w:hAnsi="Sakkal Majalla" w:cs="Sakkal Majalla"/>
          <w:b/>
          <w:bCs/>
          <w:sz w:val="28"/>
          <w:szCs w:val="28"/>
          <w:rtl/>
        </w:rPr>
        <w:t>المرأة:</w:t>
      </w:r>
    </w:p>
    <w:p w:rsidR="00E05274" w:rsidRPr="00CA5E28" w:rsidRDefault="00A835B7" w:rsidP="00A835B7">
      <w:pPr>
        <w:shd w:val="clear" w:color="auto" w:fill="FFFFFF"/>
        <w:spacing w:after="150" w:line="276" w:lineRule="auto"/>
        <w:jc w:val="both"/>
        <w:rPr>
          <w:rFonts w:ascii="Sakkal Majalla" w:hAnsi="Sakkal Majalla" w:cs="Sakkal Majalla"/>
          <w:color w:val="000000"/>
          <w:sz w:val="28"/>
          <w:szCs w:val="28"/>
        </w:rPr>
      </w:pPr>
      <w:r w:rsidRPr="00CA5E28">
        <w:rPr>
          <w:rFonts w:ascii="Sakkal Majalla" w:hAnsi="Sakkal Majalla" w:cs="Sakkal Majalla"/>
          <w:color w:val="000000"/>
          <w:sz w:val="28"/>
          <w:szCs w:val="28"/>
          <w:rtl/>
        </w:rPr>
        <w:t>يؤكد</w:t>
      </w:r>
      <w:r w:rsidR="00E05274" w:rsidRPr="00CA5E28">
        <w:rPr>
          <w:rFonts w:ascii="Sakkal Majalla" w:hAnsi="Sakkal Majalla" w:cs="Sakkal Majalla"/>
          <w:color w:val="000000"/>
          <w:sz w:val="28"/>
          <w:szCs w:val="28"/>
          <w:rtl/>
        </w:rPr>
        <w:t xml:space="preserve"> ميثاق الأمم المتحدة الإيمان بحقوق الإنسان الأساسية، وبكرامة الفرد وقدره، وبتساوي الرجل والمرأة في الحقوق وإذ تلحظ أن الإعلان العالمي لحقوق الإنسان يؤكد مبدأ عدم جواز التمييز، ويعلن أن جميع الناس يولدون أحرارا ومتساوين في الكرامة والحقوق، وأن لكل إنسان حق التمتع بجميع الحقوق والحريات الواردة في الإعلان المذكور، دون أي تمييز، بما في ذلك التمييز القائم على الجنس.</w:t>
      </w:r>
      <w:r w:rsidR="00E05274" w:rsidRPr="00CA5E28">
        <w:rPr>
          <w:rFonts w:ascii="Sakkal Majalla" w:hAnsi="Sakkal Majalla" w:cs="Sakkal Majalla"/>
          <w:color w:val="000000"/>
          <w:sz w:val="28"/>
          <w:szCs w:val="28"/>
          <w:vertAlign w:val="superscript"/>
        </w:rPr>
        <w:footnoteReference w:id="7"/>
      </w:r>
    </w:p>
    <w:p w:rsidR="00E05274" w:rsidRPr="00CA5E28" w:rsidRDefault="00E05274" w:rsidP="008D0081">
      <w:pPr>
        <w:shd w:val="clear" w:color="auto" w:fill="FFFFFF"/>
        <w:spacing w:after="150" w:line="276" w:lineRule="auto"/>
        <w:jc w:val="both"/>
        <w:rPr>
          <w:rFonts w:ascii="Sakkal Majalla" w:hAnsi="Sakkal Majalla" w:cs="Sakkal Majalla"/>
          <w:b/>
          <w:bCs/>
          <w:color w:val="000000"/>
          <w:sz w:val="28"/>
          <w:szCs w:val="28"/>
          <w:rtl/>
        </w:rPr>
      </w:pPr>
      <w:r w:rsidRPr="00CA5E28">
        <w:rPr>
          <w:rFonts w:ascii="Sakkal Majalla" w:hAnsi="Sakkal Majalla" w:cs="Sakkal Majalla"/>
          <w:color w:val="000000"/>
          <w:sz w:val="28"/>
          <w:szCs w:val="28"/>
          <w:rtl/>
        </w:rPr>
        <w:t xml:space="preserve">خرق لبنان هذه الاتفاقية من خلال </w:t>
      </w:r>
      <w:r w:rsidRPr="00CA5E28">
        <w:rPr>
          <w:rFonts w:ascii="Sakkal Majalla" w:hAnsi="Sakkal Majalla" w:cs="Sakkal Majalla"/>
          <w:sz w:val="28"/>
          <w:szCs w:val="28"/>
          <w:rtl/>
        </w:rPr>
        <w:t>قانون الجنسية اللبناني -قرار رقم 15 الذي يعود الى تاريخ 19/1/1925</w:t>
      </w:r>
    </w:p>
    <w:p w:rsidR="00E05274" w:rsidRPr="00CA5E28" w:rsidRDefault="00E05274" w:rsidP="008D0081">
      <w:pPr>
        <w:shd w:val="clear" w:color="auto" w:fill="FFFFFF"/>
        <w:spacing w:before="100" w:beforeAutospacing="1" w:after="150" w:afterAutospacing="1"/>
        <w:jc w:val="both"/>
        <w:rPr>
          <w:rFonts w:ascii="Sakkal Majalla" w:hAnsi="Sakkal Majalla" w:cs="Sakkal Majalla"/>
          <w:color w:val="000000"/>
          <w:sz w:val="28"/>
          <w:szCs w:val="28"/>
          <w:rtl/>
        </w:rPr>
      </w:pPr>
      <w:r w:rsidRPr="00CA5E28">
        <w:rPr>
          <w:rFonts w:ascii="Sakkal Majalla" w:hAnsi="Sakkal Majalla" w:cs="Sakkal Majalla"/>
          <w:color w:val="000000"/>
          <w:sz w:val="28"/>
          <w:szCs w:val="28"/>
          <w:rtl/>
        </w:rPr>
        <w:t>كما خرقها من خلال قانون العمل عندما يحرم الفلسطيني من العمل فإنه يحرم المرأة الفلسطينية من العمل، هذا فضلاً على أن المرأة التي تريد الالتحاق بعمل معين وتملك المؤهلات فإنها تُحرم من حقوقها وامتيازاتها، فهي لا تعمل بعقد عمل لأن قانون العمل اللبناني لا يمنح الفلسطيني عقد عمل، وتحرم من الضمان الاجتماعي، وتعويض نهاية الخدمة، والإجازات الطارئة، وهذا كله يؤثر على المرأة</w:t>
      </w:r>
      <w:r w:rsidRPr="00CA5E28">
        <w:rPr>
          <w:rFonts w:ascii="Sakkal Majalla" w:hAnsi="Sakkal Majalla" w:cs="Sakkal Majalla"/>
          <w:color w:val="000000"/>
          <w:sz w:val="28"/>
          <w:szCs w:val="28"/>
        </w:rPr>
        <w:t>.</w:t>
      </w:r>
    </w:p>
    <w:p w:rsidR="00E05274" w:rsidRPr="00CA5E28" w:rsidRDefault="00E05274" w:rsidP="008D0081">
      <w:pPr>
        <w:shd w:val="clear" w:color="auto" w:fill="FFFFFF"/>
        <w:spacing w:before="100" w:beforeAutospacing="1" w:after="150" w:afterAutospacing="1"/>
        <w:jc w:val="both"/>
        <w:rPr>
          <w:rFonts w:ascii="Sakkal Majalla" w:hAnsi="Sakkal Majalla" w:cs="Sakkal Majalla"/>
          <w:color w:val="000000"/>
          <w:sz w:val="28"/>
          <w:szCs w:val="28"/>
          <w:rtl/>
        </w:rPr>
      </w:pPr>
      <w:r w:rsidRPr="00CA5E28">
        <w:rPr>
          <w:rFonts w:ascii="Sakkal Majalla" w:hAnsi="Sakkal Majalla" w:cs="Sakkal Majalla"/>
          <w:color w:val="000000"/>
          <w:sz w:val="28"/>
          <w:szCs w:val="28"/>
          <w:rtl/>
        </w:rPr>
        <w:t>وكذلك في قانون التملك فعندما يحرم القانون اللبناني الفلسطيني من التملك فهو يحرم المرأة الفلسطينية أيضاً، وتعتبر المرأة الفلسطينية أكثر الفئات تضررا وذلك لاعتبارات نفسية وجسدية خاصة بالمرأة وتكوينها.</w:t>
      </w:r>
    </w:p>
    <w:p w:rsidR="00E05274" w:rsidRPr="00CA5E28" w:rsidRDefault="00E05274" w:rsidP="00B95A85">
      <w:pPr>
        <w:pStyle w:val="ListParagraph"/>
        <w:numPr>
          <w:ilvl w:val="0"/>
          <w:numId w:val="28"/>
        </w:numPr>
        <w:shd w:val="clear" w:color="auto" w:fill="FFFFFF"/>
        <w:bidi/>
        <w:spacing w:after="150"/>
        <w:jc w:val="both"/>
        <w:rPr>
          <w:rFonts w:ascii="Sakkal Majalla" w:hAnsi="Sakkal Majalla" w:cs="Sakkal Majalla"/>
          <w:color w:val="000000"/>
          <w:sz w:val="28"/>
          <w:szCs w:val="28"/>
          <w:rtl/>
        </w:rPr>
      </w:pPr>
      <w:r w:rsidRPr="00CA5E28">
        <w:rPr>
          <w:rFonts w:ascii="Sakkal Majalla" w:hAnsi="Sakkal Majalla" w:cs="Sakkal Majalla"/>
          <w:b/>
          <w:bCs/>
          <w:color w:val="000000"/>
          <w:sz w:val="28"/>
          <w:szCs w:val="28"/>
          <w:rtl/>
        </w:rPr>
        <w:t>اتفاقية حقوق الطفل:</w:t>
      </w:r>
    </w:p>
    <w:p w:rsidR="00E05274" w:rsidRPr="00CA5E28" w:rsidRDefault="00A835B7" w:rsidP="008D0081">
      <w:pPr>
        <w:shd w:val="clear" w:color="auto" w:fill="FFFFFF"/>
        <w:spacing w:after="150" w:line="276" w:lineRule="auto"/>
        <w:jc w:val="both"/>
        <w:rPr>
          <w:rFonts w:ascii="Sakkal Majalla" w:hAnsi="Sakkal Majalla" w:cs="Sakkal Majalla"/>
          <w:color w:val="000000"/>
          <w:sz w:val="28"/>
          <w:szCs w:val="28"/>
          <w:rtl/>
        </w:rPr>
      </w:pPr>
      <w:r w:rsidRPr="00CA5E28">
        <w:rPr>
          <w:rFonts w:ascii="Sakkal Majalla" w:hAnsi="Sakkal Majalla" w:cs="Sakkal Majalla"/>
          <w:color w:val="000000"/>
          <w:sz w:val="28"/>
          <w:szCs w:val="28"/>
          <w:rtl/>
        </w:rPr>
        <w:t>إن</w:t>
      </w:r>
      <w:r w:rsidR="00E05274" w:rsidRPr="00CA5E28">
        <w:rPr>
          <w:rFonts w:ascii="Sakkal Majalla" w:hAnsi="Sakkal Majalla" w:cs="Sakkal Majalla"/>
          <w:color w:val="000000"/>
          <w:sz w:val="28"/>
          <w:szCs w:val="28"/>
          <w:rtl/>
        </w:rPr>
        <w:t xml:space="preserve"> الأمم المتحدة قد أعلنت في الإعلان العالمي لحقوق الإنسان أن للطفولة الحق في رعاية ومساعدة خاصتين واقتناعا منها بأن الأسرة، باعتبارها الوحدة الأساسية للمجتمع والبيئة الطبيعية لنمو ورفاهية جميع أفرادها وبخاصة الأطفال، ينبغي أن تولى الحماية والمساعدة اللازمتين لتتمكن من الاضطلاع الكامل بمسؤولياتها داخل المجتمع،وإذ تقر بأن الطفل، كي تترعرع شخصيته </w:t>
      </w:r>
      <w:r w:rsidR="00E05274" w:rsidRPr="00CA5E28">
        <w:rPr>
          <w:rFonts w:ascii="Sakkal Majalla" w:hAnsi="Sakkal Majalla" w:cs="Sakkal Majalla"/>
          <w:color w:val="000000"/>
          <w:sz w:val="28"/>
          <w:szCs w:val="28"/>
          <w:rtl/>
        </w:rPr>
        <w:lastRenderedPageBreak/>
        <w:t>ترعرعاً كاملاَ ومتناسقاً، ينبغي أن ينشأ في بيئة عائلية في جو من السعادة والمحبة والتفاهم وإذ ترى أنه ينبغي إعداد الطفل إعدادا كاملاً ليحيا حياة فردية في المجتمع وتربيته بروح المثل العليا المعلنة في ميثاق الأمم المتحدة، وخصوصا بروح السلم والكرامة والتسامح والحرية والمساواة والإخاء.</w:t>
      </w:r>
    </w:p>
    <w:p w:rsidR="00A835B7" w:rsidRPr="00CA5E28" w:rsidRDefault="00A835B7" w:rsidP="00A835B7">
      <w:pPr>
        <w:shd w:val="clear" w:color="auto" w:fill="FFFFFF"/>
        <w:spacing w:after="150" w:line="276" w:lineRule="auto"/>
        <w:jc w:val="both"/>
        <w:rPr>
          <w:rFonts w:ascii="Sakkal Majalla" w:hAnsi="Sakkal Majalla" w:cs="Sakkal Majalla"/>
          <w:color w:val="000000"/>
          <w:sz w:val="28"/>
          <w:szCs w:val="28"/>
          <w:rtl/>
        </w:rPr>
      </w:pPr>
      <w:r w:rsidRPr="00CA5E28">
        <w:rPr>
          <w:rFonts w:ascii="Sakkal Majalla" w:hAnsi="Sakkal Majalla" w:cs="Sakkal Majalla"/>
          <w:color w:val="000000"/>
          <w:sz w:val="28"/>
          <w:szCs w:val="28"/>
          <w:rtl/>
        </w:rPr>
        <w:t>تعاني الطفولة الفلسطينية في لبنان من جملة واسعة من الانتهاكات. هذا الانتهاكات حين تطال الرجال والنساء بنسبة معينة فإنها تطال الأطفال بنسبة أكبر.</w:t>
      </w:r>
    </w:p>
    <w:p w:rsidR="00E05274" w:rsidRPr="00CA5E28" w:rsidRDefault="00E05274" w:rsidP="00E05274">
      <w:pPr>
        <w:shd w:val="clear" w:color="auto" w:fill="FFFFFF"/>
        <w:spacing w:after="150" w:line="276" w:lineRule="auto"/>
        <w:jc w:val="both"/>
        <w:rPr>
          <w:rFonts w:ascii="Sakkal Majalla" w:hAnsi="Sakkal Majalla" w:cs="Sakkal Majalla"/>
          <w:b/>
          <w:bCs/>
          <w:color w:val="000000"/>
          <w:sz w:val="28"/>
          <w:szCs w:val="28"/>
          <w:rtl/>
        </w:rPr>
      </w:pPr>
    </w:p>
    <w:p w:rsidR="00E05274" w:rsidRPr="00CA5E28" w:rsidRDefault="00E05274" w:rsidP="00E05274">
      <w:pPr>
        <w:shd w:val="clear" w:color="auto" w:fill="FFFFFF"/>
        <w:spacing w:after="150" w:line="276" w:lineRule="auto"/>
        <w:rPr>
          <w:rFonts w:ascii="Sakkal Majalla" w:hAnsi="Sakkal Majalla" w:cs="Sakkal Majalla"/>
          <w:b/>
          <w:bCs/>
          <w:color w:val="000000"/>
          <w:sz w:val="28"/>
          <w:szCs w:val="28"/>
          <w:rtl/>
        </w:rPr>
      </w:pPr>
      <w:r w:rsidRPr="00CA5E28">
        <w:rPr>
          <w:rFonts w:ascii="Sakkal Majalla" w:hAnsi="Sakkal Majalla" w:cs="Sakkal Majalla"/>
          <w:b/>
          <w:bCs/>
          <w:color w:val="000000"/>
          <w:sz w:val="28"/>
          <w:szCs w:val="28"/>
          <w:rtl/>
        </w:rPr>
        <w:t>تصريحات مسؤولين وصحفيين لبنانيين ضد اللاجئين الفلسطينيين اعتبرت عنصرية</w:t>
      </w:r>
    </w:p>
    <w:p w:rsidR="00E05274" w:rsidRPr="00CA5E28" w:rsidRDefault="00E05274" w:rsidP="00E05274">
      <w:pPr>
        <w:spacing w:before="100" w:beforeAutospacing="1" w:after="100" w:afterAutospacing="1" w:line="276" w:lineRule="auto"/>
        <w:rPr>
          <w:rFonts w:ascii="Sakkal Majalla" w:hAnsi="Sakkal Majalla" w:cs="Sakkal Majalla"/>
          <w:color w:val="000000"/>
          <w:sz w:val="28"/>
          <w:szCs w:val="28"/>
          <w:rtl/>
        </w:rPr>
      </w:pPr>
      <w:r w:rsidRPr="00CA5E28">
        <w:rPr>
          <w:rFonts w:ascii="Sakkal Majalla" w:hAnsi="Sakkal Majalla" w:cs="Sakkal Majalla"/>
          <w:color w:val="000000"/>
          <w:sz w:val="28"/>
          <w:szCs w:val="28"/>
          <w:rtl/>
        </w:rPr>
        <w:t>لم يقتصر الامر على تهميش اللاجئين الفلسطينيين وحرمانهم من حقوقهم الاساسية في لبنان، بل تعدت إلى تصريحات غير عادية اعتبرتها أوساط سياسية وشعبية على أنها عنصرية بمضمونها وخطيرة بنتائجها ومنها:</w:t>
      </w:r>
    </w:p>
    <w:p w:rsidR="00E05274" w:rsidRPr="00CA5E28" w:rsidRDefault="00E05274" w:rsidP="00E05274">
      <w:pPr>
        <w:numPr>
          <w:ilvl w:val="0"/>
          <w:numId w:val="27"/>
        </w:numPr>
        <w:spacing w:before="100" w:beforeAutospacing="1" w:after="100" w:afterAutospacing="1" w:line="276" w:lineRule="auto"/>
        <w:rPr>
          <w:rFonts w:ascii="Sakkal Majalla" w:hAnsi="Sakkal Majalla" w:cs="Sakkal Majalla"/>
          <w:b/>
          <w:bCs/>
          <w:color w:val="000000"/>
          <w:sz w:val="28"/>
          <w:szCs w:val="28"/>
        </w:rPr>
      </w:pPr>
      <w:r w:rsidRPr="00CA5E28">
        <w:rPr>
          <w:rFonts w:ascii="Sakkal Majalla" w:hAnsi="Sakkal Majalla" w:cs="Sakkal Majalla"/>
          <w:b/>
          <w:bCs/>
          <w:color w:val="000000"/>
          <w:sz w:val="28"/>
          <w:szCs w:val="28"/>
          <w:rtl/>
        </w:rPr>
        <w:t>الوزير باسيل يطالب الحكومة بترحيل النازحين السوريين والفلسطينيين:</w:t>
      </w:r>
    </w:p>
    <w:p w:rsidR="00B95A85" w:rsidRPr="00CA5E28" w:rsidRDefault="00E05274" w:rsidP="00DB7B3C">
      <w:pPr>
        <w:spacing w:before="100" w:beforeAutospacing="1" w:after="100" w:afterAutospacing="1" w:line="276" w:lineRule="auto"/>
        <w:ind w:left="788"/>
        <w:rPr>
          <w:rFonts w:ascii="Sakkal Majalla" w:hAnsi="Sakkal Majalla" w:cs="Sakkal Majalla"/>
          <w:sz w:val="28"/>
          <w:szCs w:val="28"/>
        </w:rPr>
      </w:pPr>
      <w:r w:rsidRPr="00CA5E28">
        <w:rPr>
          <w:rFonts w:ascii="Sakkal Majalla" w:hAnsi="Sakkal Majalla" w:cs="Sakkal Majalla"/>
          <w:sz w:val="28"/>
          <w:szCs w:val="28"/>
          <w:rtl/>
        </w:rPr>
        <w:t>خلال كلمة ألقاها جبران باسيل بصفته وزير الزراعة بالوكالة آنذاك في حفل أقيم في جمعية (بترو نيات) في البترون بتاريخ 23 كانون الاول 2102 بمناسبة إطلاق فعاليات يوم النبيذ اللبناني، دعا فيها إلى ترحيل اللاجئين الفلسطينيين والسوريين من لبنان معتبرا أنه "بوجودهم وبعملهم وبعيشهم يأخذون مكان اللبناني ". وقال "عندما نقول لا نريد نازحين سوريين وفلسطينيين يأخذون مكاننا، هو أمر يجب تكريسه بالفعل وليس بالقول فبوجودهم وبعملهم وبعيشهم يأخذون مكان اللبناني</w:t>
      </w:r>
      <w:r w:rsidRPr="00CA5E28">
        <w:rPr>
          <w:rFonts w:ascii="Sakkal Majalla" w:hAnsi="Sakkal Majalla" w:cs="Sakkal Majalla"/>
          <w:sz w:val="28"/>
          <w:szCs w:val="28"/>
        </w:rPr>
        <w:t>"</w:t>
      </w:r>
    </w:p>
    <w:p w:rsidR="00E05274" w:rsidRPr="00CA5E28" w:rsidRDefault="00E05274" w:rsidP="00E05274">
      <w:pPr>
        <w:numPr>
          <w:ilvl w:val="0"/>
          <w:numId w:val="27"/>
        </w:numPr>
        <w:spacing w:before="100" w:beforeAutospacing="1" w:after="100" w:afterAutospacing="1" w:line="276" w:lineRule="auto"/>
        <w:rPr>
          <w:rFonts w:ascii="Sakkal Majalla" w:hAnsi="Sakkal Majalla" w:cs="Sakkal Majalla"/>
          <w:b/>
          <w:bCs/>
          <w:color w:val="000000"/>
          <w:sz w:val="28"/>
          <w:szCs w:val="28"/>
        </w:rPr>
      </w:pPr>
      <w:r w:rsidRPr="00CA5E28">
        <w:rPr>
          <w:rFonts w:ascii="Sakkal Majalla" w:hAnsi="Sakkal Majalla" w:cs="Sakkal Majalla"/>
          <w:b/>
          <w:bCs/>
          <w:sz w:val="28"/>
          <w:szCs w:val="28"/>
          <w:rtl/>
        </w:rPr>
        <w:t>الاعلامي سالم زهران يحرض على مخيم عين الحلوة</w:t>
      </w:r>
      <w:r w:rsidRPr="00CA5E28">
        <w:rPr>
          <w:rFonts w:ascii="Sakkal Majalla" w:hAnsi="Sakkal Majalla" w:cs="Sakkal Majalla"/>
          <w:b/>
          <w:bCs/>
          <w:sz w:val="28"/>
          <w:szCs w:val="28"/>
        </w:rPr>
        <w:t>:</w:t>
      </w:r>
    </w:p>
    <w:p w:rsidR="00E05274" w:rsidRPr="00CA5E28" w:rsidRDefault="00E05274" w:rsidP="00937E40">
      <w:pPr>
        <w:spacing w:before="100" w:beforeAutospacing="1" w:after="100" w:afterAutospacing="1" w:line="276" w:lineRule="auto"/>
        <w:ind w:left="788"/>
        <w:rPr>
          <w:rFonts w:ascii="Sakkal Majalla" w:hAnsi="Sakkal Majalla" w:cs="Sakkal Majalla"/>
          <w:sz w:val="28"/>
          <w:szCs w:val="28"/>
          <w:rtl/>
        </w:rPr>
      </w:pPr>
      <w:r w:rsidRPr="00CA5E28">
        <w:rPr>
          <w:rFonts w:ascii="Sakkal Majalla" w:hAnsi="Sakkal Majalla" w:cs="Sakkal Majalla"/>
          <w:sz w:val="28"/>
          <w:szCs w:val="28"/>
          <w:rtl/>
        </w:rPr>
        <w:t>طالب مدير "الارتكاز الاعلامي" سالم زهران خلال مقابلة له مع الإعلامية سمر أبو خليل في برنامج "الحدث" بتاريخ 31/00/2104 بسجن قيادات الفصائل الفلسطينية في اليرزة حتى تسليم المولوي والمطلوبين، والقيام بعمليات نوعية. وأن يخرج النساء والأطفال من المخيم لكي تتدخل القوى العسكرية وفوج المغاوير لاقتحام المخيم.</w:t>
      </w:r>
    </w:p>
    <w:p w:rsidR="00E05274" w:rsidRPr="00CA5E28" w:rsidRDefault="00E05274" w:rsidP="00E05274">
      <w:pPr>
        <w:numPr>
          <w:ilvl w:val="0"/>
          <w:numId w:val="27"/>
        </w:numPr>
        <w:spacing w:before="100" w:beforeAutospacing="1" w:after="100" w:afterAutospacing="1" w:line="276" w:lineRule="auto"/>
        <w:rPr>
          <w:rFonts w:ascii="Sakkal Majalla" w:hAnsi="Sakkal Majalla" w:cs="Sakkal Majalla"/>
          <w:b/>
          <w:bCs/>
          <w:color w:val="000000"/>
          <w:sz w:val="28"/>
          <w:szCs w:val="28"/>
        </w:rPr>
      </w:pPr>
      <w:r w:rsidRPr="00CA5E28">
        <w:rPr>
          <w:rFonts w:ascii="Sakkal Majalla" w:hAnsi="Sakkal Majalla" w:cs="Sakkal Majalla"/>
          <w:b/>
          <w:bCs/>
          <w:sz w:val="28"/>
          <w:szCs w:val="28"/>
          <w:rtl/>
        </w:rPr>
        <w:t>البطريرك الماروني بشارة بطرس الراعي يتهم الفلسطينيين بافتعال الحرب الأهلية اللبنانية عام 1975:</w:t>
      </w:r>
      <w:r w:rsidRPr="00CA5E28">
        <w:rPr>
          <w:rFonts w:ascii="Sakkal Majalla" w:hAnsi="Sakkal Majalla" w:cs="Sakkal Majalla"/>
          <w:sz w:val="28"/>
          <w:szCs w:val="28"/>
          <w:rtl/>
        </w:rPr>
        <w:t xml:space="preserve"> </w:t>
      </w:r>
    </w:p>
    <w:p w:rsidR="00E05274" w:rsidRPr="00CA5E28" w:rsidRDefault="00E05274" w:rsidP="00E05274">
      <w:pPr>
        <w:spacing w:before="100" w:beforeAutospacing="1" w:after="100" w:afterAutospacing="1" w:line="276" w:lineRule="auto"/>
        <w:ind w:left="788"/>
        <w:rPr>
          <w:rFonts w:ascii="Sakkal Majalla" w:hAnsi="Sakkal Majalla" w:cs="Sakkal Majalla"/>
          <w:b/>
          <w:bCs/>
          <w:color w:val="000000"/>
          <w:sz w:val="28"/>
          <w:szCs w:val="28"/>
        </w:rPr>
      </w:pPr>
      <w:r w:rsidRPr="00CA5E28">
        <w:rPr>
          <w:rFonts w:ascii="Sakkal Majalla" w:hAnsi="Sakkal Majalla" w:cs="Sakkal Majalla"/>
          <w:sz w:val="28"/>
          <w:szCs w:val="28"/>
          <w:rtl/>
        </w:rPr>
        <w:t>كان البطريرك بشارة الراعي ضيف برنامج "حديث العرب" على قناة (سكاي نيوز عربية) يوم الجمعة في 10/3/2017، عندما أبدى استياءه من ازدياد أعداد اللاجئين الفلسطينيين في لبنان، وصرح قائلا: "الفلسطينيون هم الذين صنعوا الحرب في لبنان عام 1975 وواجهوا الجيش اللبناني".</w:t>
      </w:r>
    </w:p>
    <w:p w:rsidR="00E05274" w:rsidRPr="00CA5E28" w:rsidRDefault="00E05274" w:rsidP="00E05274">
      <w:pPr>
        <w:numPr>
          <w:ilvl w:val="0"/>
          <w:numId w:val="27"/>
        </w:numPr>
        <w:spacing w:before="100" w:beforeAutospacing="1" w:after="100" w:afterAutospacing="1" w:line="276" w:lineRule="auto"/>
        <w:rPr>
          <w:rFonts w:ascii="Sakkal Majalla" w:hAnsi="Sakkal Majalla" w:cs="Sakkal Majalla"/>
          <w:b/>
          <w:bCs/>
          <w:color w:val="000000"/>
          <w:sz w:val="28"/>
          <w:szCs w:val="28"/>
        </w:rPr>
      </w:pPr>
      <w:r w:rsidRPr="00CA5E28">
        <w:rPr>
          <w:rFonts w:ascii="Sakkal Majalla" w:hAnsi="Sakkal Majalla" w:cs="Sakkal Majalla"/>
          <w:b/>
          <w:bCs/>
          <w:color w:val="000000"/>
          <w:sz w:val="28"/>
          <w:szCs w:val="28"/>
          <w:rtl/>
        </w:rPr>
        <w:t>الوزير السابق سجعان قزي يطالب بتشتيت الفلسطينيين على دول مختلفة</w:t>
      </w:r>
      <w:r w:rsidRPr="00CA5E28">
        <w:rPr>
          <w:rFonts w:ascii="Sakkal Majalla" w:hAnsi="Sakkal Majalla" w:cs="Sakkal Majalla"/>
          <w:b/>
          <w:bCs/>
          <w:color w:val="000000"/>
          <w:sz w:val="28"/>
          <w:szCs w:val="28"/>
        </w:rPr>
        <w:t xml:space="preserve">: </w:t>
      </w:r>
    </w:p>
    <w:p w:rsidR="00E05274" w:rsidRPr="00CA5E28" w:rsidRDefault="00E05274" w:rsidP="00E05274">
      <w:pPr>
        <w:spacing w:before="100" w:beforeAutospacing="1" w:after="100" w:afterAutospacing="1" w:line="276" w:lineRule="auto"/>
        <w:ind w:left="788"/>
        <w:rPr>
          <w:rFonts w:ascii="Sakkal Majalla" w:hAnsi="Sakkal Majalla" w:cs="Sakkal Majalla"/>
          <w:color w:val="000000"/>
          <w:sz w:val="28"/>
          <w:szCs w:val="28"/>
        </w:rPr>
      </w:pPr>
      <w:r w:rsidRPr="00CA5E28">
        <w:rPr>
          <w:rFonts w:ascii="Sakkal Majalla" w:hAnsi="Sakkal Majalla" w:cs="Sakkal Majalla"/>
          <w:color w:val="000000"/>
          <w:sz w:val="28"/>
          <w:szCs w:val="28"/>
          <w:rtl/>
        </w:rPr>
        <w:lastRenderedPageBreak/>
        <w:t xml:space="preserve">دعا الوزير اللبناني السابق، سجعان قزي، في مقابلة مع صحيفة "الجمهورية" في 25/9/2101 الدولة اللبنانية لمراجعة "كل سياساتها المتبعة حيال اللاجئين الفلسطينيين والنازحين السوريين دون خجل وحرج </w:t>
      </w:r>
      <w:r w:rsidRPr="00CA5E28">
        <w:rPr>
          <w:rFonts w:ascii="Sakkal Majalla" w:hAnsi="Sakkal Majalla" w:cs="Sakkal Majalla"/>
          <w:sz w:val="28"/>
          <w:szCs w:val="28"/>
          <w:rtl/>
        </w:rPr>
        <w:t>مقترحا على الدولة خطة تتضمن إعلان "حالة طوارئ</w:t>
      </w:r>
      <w:r w:rsidRPr="00CA5E28">
        <w:rPr>
          <w:rFonts w:ascii="Sakkal Majalla" w:hAnsi="Sakkal Majalla" w:cs="Sakkal Majalla"/>
          <w:sz w:val="28"/>
          <w:szCs w:val="28"/>
        </w:rPr>
        <w:t>"</w:t>
      </w:r>
      <w:r w:rsidRPr="00CA5E28">
        <w:rPr>
          <w:rFonts w:ascii="Sakkal Majalla" w:hAnsi="Sakkal Majalla" w:cs="Sakkal Majalla"/>
          <w:sz w:val="28"/>
          <w:szCs w:val="28"/>
          <w:rtl/>
        </w:rPr>
        <w:t xml:space="preserve"> ضد التوطين، الفلسطيني والسوري، وأن يقدم لبنان الى جامعة الدول العربية والأمم المتحدة ومجلس الأمن الدولي مشروعين: أحدهما يتعلق بإعادة انتشار اللاجئين الفلسطينيين على دول عربية وأجنبية قادرة على </w:t>
      </w:r>
      <w:r w:rsidR="00937E40" w:rsidRPr="00CA5E28">
        <w:rPr>
          <w:rFonts w:ascii="Sakkal Majalla" w:hAnsi="Sakkal Majalla" w:cs="Sakkal Majalla"/>
          <w:sz w:val="28"/>
          <w:szCs w:val="28"/>
          <w:rtl/>
        </w:rPr>
        <w:t>استيعابهم</w:t>
      </w:r>
      <w:r w:rsidRPr="00CA5E28">
        <w:rPr>
          <w:rFonts w:ascii="Sakkal Majalla" w:hAnsi="Sakkal Majalla" w:cs="Sakkal Majalla"/>
          <w:sz w:val="28"/>
          <w:szCs w:val="28"/>
          <w:rtl/>
        </w:rPr>
        <w:t xml:space="preserve"> وتأمين الحياة الكريمة لهم.</w:t>
      </w:r>
    </w:p>
    <w:p w:rsidR="00E05274" w:rsidRPr="00CA5E28" w:rsidRDefault="00E05274" w:rsidP="00E05274">
      <w:pPr>
        <w:numPr>
          <w:ilvl w:val="0"/>
          <w:numId w:val="27"/>
        </w:numPr>
        <w:spacing w:before="100" w:beforeAutospacing="1" w:after="100" w:afterAutospacing="1" w:line="276" w:lineRule="auto"/>
        <w:rPr>
          <w:rFonts w:ascii="Sakkal Majalla" w:hAnsi="Sakkal Majalla" w:cs="Sakkal Majalla"/>
          <w:b/>
          <w:bCs/>
          <w:color w:val="000000"/>
          <w:sz w:val="28"/>
          <w:szCs w:val="28"/>
        </w:rPr>
      </w:pPr>
      <w:r w:rsidRPr="00CA5E28">
        <w:rPr>
          <w:rFonts w:ascii="Sakkal Majalla" w:hAnsi="Sakkal Majalla" w:cs="Sakkal Majalla"/>
          <w:b/>
          <w:bCs/>
          <w:sz w:val="28"/>
          <w:szCs w:val="28"/>
          <w:rtl/>
        </w:rPr>
        <w:t>جبران باسيل حول اعطاء الجنسية للمرأة اللبنانية</w:t>
      </w:r>
      <w:r w:rsidRPr="00CA5E28">
        <w:rPr>
          <w:rFonts w:ascii="Sakkal Majalla" w:hAnsi="Sakkal Majalla" w:cs="Sakkal Majalla"/>
          <w:b/>
          <w:bCs/>
          <w:sz w:val="28"/>
          <w:szCs w:val="28"/>
        </w:rPr>
        <w:t>:</w:t>
      </w:r>
    </w:p>
    <w:p w:rsidR="00E05274" w:rsidRPr="00CA5E28" w:rsidRDefault="00E05274" w:rsidP="00E05274">
      <w:pPr>
        <w:spacing w:before="100" w:beforeAutospacing="1" w:after="100" w:afterAutospacing="1" w:line="276" w:lineRule="auto"/>
        <w:ind w:left="788"/>
        <w:rPr>
          <w:rFonts w:ascii="Sakkal Majalla" w:hAnsi="Sakkal Majalla" w:cs="Sakkal Majalla"/>
          <w:sz w:val="28"/>
          <w:szCs w:val="28"/>
          <w:rtl/>
        </w:rPr>
      </w:pPr>
      <w:r w:rsidRPr="00CA5E28">
        <w:rPr>
          <w:rFonts w:ascii="Sakkal Majalla" w:hAnsi="Sakkal Majalla" w:cs="Sakkal Majalla"/>
          <w:sz w:val="28"/>
          <w:szCs w:val="28"/>
          <w:rtl/>
        </w:rPr>
        <w:t>قال وزير الخارجية والمغتربين جبران باسيل في "المؤتمر الإقليمي الأول للطاقة الإغترابية اللبنانية -أميركا الشمالية" الذي عقد في نيويورك في 09/9/2106": البارحة سمعنا تصفيقا في الصالة لدى مطالبة أحد الحاضرين بمنح الجنسية لأولاد المرأة اللبنانية المتزوجة من أجنبي، وأنا أصفق معه أيضا، وأقول إن هذا حق، لأن المرأة لا تختلف عن الرجل. ولكن لأن دستورنا هكذا، وتركيبتنا هكذا، ولبناننا هكذا، لا أعطي الجنسية لـ 400 ألف فلسطيني. علينا معرفة أنه للحفاظ على لبنان لا بد من استثناءات</w:t>
      </w:r>
      <w:r w:rsidRPr="00CA5E28">
        <w:rPr>
          <w:rFonts w:ascii="Sakkal Majalla" w:hAnsi="Sakkal Majalla" w:cs="Sakkal Majalla"/>
          <w:sz w:val="28"/>
          <w:szCs w:val="28"/>
        </w:rPr>
        <w:t>"</w:t>
      </w:r>
    </w:p>
    <w:p w:rsidR="00E05274" w:rsidRPr="00CA5E28" w:rsidRDefault="00E05274" w:rsidP="00E05274">
      <w:pPr>
        <w:numPr>
          <w:ilvl w:val="0"/>
          <w:numId w:val="27"/>
        </w:numPr>
        <w:spacing w:before="100" w:beforeAutospacing="1" w:after="100" w:afterAutospacing="1" w:line="276" w:lineRule="auto"/>
        <w:rPr>
          <w:rFonts w:ascii="Sakkal Majalla" w:hAnsi="Sakkal Majalla" w:cs="Sakkal Majalla"/>
          <w:b/>
          <w:bCs/>
          <w:color w:val="000000"/>
          <w:sz w:val="28"/>
          <w:szCs w:val="28"/>
        </w:rPr>
      </w:pPr>
      <w:r w:rsidRPr="00CA5E28">
        <w:rPr>
          <w:rFonts w:ascii="Sakkal Majalla" w:hAnsi="Sakkal Majalla" w:cs="Sakkal Majalla"/>
          <w:b/>
          <w:bCs/>
          <w:sz w:val="28"/>
          <w:szCs w:val="28"/>
          <w:rtl/>
        </w:rPr>
        <w:t>قناة</w:t>
      </w:r>
      <w:r w:rsidRPr="00CA5E28">
        <w:rPr>
          <w:rFonts w:ascii="Sakkal Majalla" w:hAnsi="Sakkal Majalla" w:cs="Sakkal Majalla"/>
          <w:b/>
          <w:bCs/>
          <w:sz w:val="28"/>
          <w:szCs w:val="28"/>
        </w:rPr>
        <w:t xml:space="preserve"> LBC </w:t>
      </w:r>
      <w:r w:rsidRPr="00CA5E28">
        <w:rPr>
          <w:rFonts w:ascii="Sakkal Majalla" w:hAnsi="Sakkal Majalla" w:cs="Sakkal Majalla"/>
          <w:b/>
          <w:bCs/>
          <w:sz w:val="28"/>
          <w:szCs w:val="28"/>
          <w:rtl/>
        </w:rPr>
        <w:t>اللبنانية تذيع أغنية عنصرية ضد أهالي مخيم عين الحلوة تصفهم فيها بالدواعش</w:t>
      </w:r>
      <w:r w:rsidRPr="00CA5E28">
        <w:rPr>
          <w:rFonts w:ascii="Sakkal Majalla" w:hAnsi="Sakkal Majalla" w:cs="Sakkal Majalla"/>
          <w:b/>
          <w:bCs/>
          <w:sz w:val="28"/>
          <w:szCs w:val="28"/>
        </w:rPr>
        <w:t>:</w:t>
      </w:r>
    </w:p>
    <w:p w:rsidR="00E05274" w:rsidRPr="00CA5E28" w:rsidRDefault="00E05274" w:rsidP="00E05274">
      <w:pPr>
        <w:spacing w:before="100" w:beforeAutospacing="1" w:after="100" w:afterAutospacing="1" w:line="276" w:lineRule="auto"/>
        <w:ind w:left="788"/>
        <w:rPr>
          <w:rFonts w:ascii="Sakkal Majalla" w:hAnsi="Sakkal Majalla" w:cs="Sakkal Majalla"/>
          <w:b/>
          <w:bCs/>
          <w:color w:val="000000"/>
          <w:sz w:val="28"/>
          <w:szCs w:val="28"/>
          <w:rtl/>
          <w:lang w:bidi="ar-LB"/>
        </w:rPr>
      </w:pPr>
      <w:r w:rsidRPr="00CA5E28">
        <w:rPr>
          <w:rFonts w:ascii="Sakkal Majalla" w:hAnsi="Sakkal Majalla" w:cs="Sakkal Majalla"/>
          <w:sz w:val="28"/>
          <w:szCs w:val="28"/>
          <w:rtl/>
        </w:rPr>
        <w:t>عرضت قناة "ال بي سي" اللبنانية في حلقة من برنامج بسمات وطن بتاريخ 3/02/2106 أغنية مناصرة لجدار الفصل الذي أقامته الحكومة اللبنانية لعزل مخيم عين الحلوة الذي يعيش فيه الفلسطينيون، حيث اتهمت كلمات الأغنية أهالي المخيم بالإرهاب والانتماء لداعش، كما شملت الأغنية ألفاظ عنصرية</w:t>
      </w:r>
      <w:r w:rsidRPr="00CA5E28">
        <w:rPr>
          <w:rFonts w:ascii="Sakkal Majalla" w:hAnsi="Sakkal Majalla" w:cs="Sakkal Majalla"/>
          <w:sz w:val="28"/>
          <w:szCs w:val="28"/>
        </w:rPr>
        <w:t xml:space="preserve"> </w:t>
      </w:r>
      <w:r w:rsidRPr="00CA5E28">
        <w:rPr>
          <w:rFonts w:ascii="Sakkal Majalla" w:hAnsi="Sakkal Majalla" w:cs="Sakkal Majalla"/>
          <w:sz w:val="28"/>
          <w:szCs w:val="28"/>
          <w:rtl/>
        </w:rPr>
        <w:t>وهجومية وتشتم كل من يتضامن مع أهالي المخيم.</w:t>
      </w:r>
    </w:p>
    <w:p w:rsidR="00E05274" w:rsidRPr="00CA5E28" w:rsidRDefault="00E05274" w:rsidP="00E05274">
      <w:pPr>
        <w:numPr>
          <w:ilvl w:val="0"/>
          <w:numId w:val="27"/>
        </w:numPr>
        <w:spacing w:before="100" w:beforeAutospacing="1" w:after="100" w:afterAutospacing="1" w:line="276" w:lineRule="auto"/>
        <w:rPr>
          <w:rFonts w:ascii="Sakkal Majalla" w:hAnsi="Sakkal Majalla" w:cs="Sakkal Majalla"/>
          <w:b/>
          <w:bCs/>
          <w:color w:val="000000"/>
          <w:sz w:val="28"/>
          <w:szCs w:val="28"/>
        </w:rPr>
      </w:pPr>
      <w:r w:rsidRPr="00CA5E28">
        <w:rPr>
          <w:rFonts w:ascii="Sakkal Majalla" w:hAnsi="Sakkal Majalla" w:cs="Sakkal Majalla"/>
          <w:b/>
          <w:bCs/>
          <w:color w:val="000000"/>
          <w:sz w:val="28"/>
          <w:szCs w:val="28"/>
          <w:rtl/>
        </w:rPr>
        <w:t>نعمة هللا ابي نصر الوجود الفلسطيني سبب هجرة لبنانية</w:t>
      </w:r>
      <w:r w:rsidRPr="00CA5E28">
        <w:rPr>
          <w:rFonts w:ascii="Sakkal Majalla" w:hAnsi="Sakkal Majalla" w:cs="Sakkal Majalla"/>
          <w:b/>
          <w:bCs/>
          <w:color w:val="000000"/>
          <w:sz w:val="28"/>
          <w:szCs w:val="28"/>
        </w:rPr>
        <w:t>:</w:t>
      </w:r>
    </w:p>
    <w:p w:rsidR="00E05274" w:rsidRPr="00CA5E28" w:rsidRDefault="00E05274" w:rsidP="00CB655E">
      <w:pPr>
        <w:spacing w:before="100" w:beforeAutospacing="1" w:after="100" w:afterAutospacing="1" w:line="276" w:lineRule="auto"/>
        <w:ind w:left="788"/>
        <w:rPr>
          <w:rFonts w:ascii="Sakkal Majalla" w:hAnsi="Sakkal Majalla" w:cs="Sakkal Majalla"/>
          <w:b/>
          <w:bCs/>
          <w:color w:val="000000"/>
          <w:sz w:val="28"/>
          <w:szCs w:val="28"/>
        </w:rPr>
      </w:pPr>
      <w:r w:rsidRPr="00CA5E28">
        <w:rPr>
          <w:rFonts w:ascii="Sakkal Majalla" w:hAnsi="Sakkal Majalla" w:cs="Sakkal Majalla"/>
          <w:sz w:val="28"/>
          <w:szCs w:val="28"/>
          <w:rtl/>
        </w:rPr>
        <w:t xml:space="preserve">صرح النائب في البرلمان اللبناني نعمة هللا أبي نصر، في تصريح </w:t>
      </w:r>
      <w:r w:rsidR="00B95A85" w:rsidRPr="00CA5E28">
        <w:rPr>
          <w:rFonts w:ascii="Sakkal Majalla" w:hAnsi="Sakkal Majalla" w:cs="Sakkal Majalla"/>
          <w:sz w:val="28"/>
          <w:szCs w:val="28"/>
          <w:rtl/>
        </w:rPr>
        <w:t>لـ "</w:t>
      </w:r>
      <w:r w:rsidRPr="00CA5E28">
        <w:rPr>
          <w:rFonts w:ascii="Sakkal Majalla" w:hAnsi="Sakkal Majalla" w:cs="Sakkal Majalla"/>
          <w:sz w:val="28"/>
          <w:szCs w:val="28"/>
          <w:rtl/>
        </w:rPr>
        <w:t xml:space="preserve">سبوتنيك"، في </w:t>
      </w:r>
      <w:r w:rsidRPr="00CA5E28">
        <w:rPr>
          <w:rFonts w:ascii="Sakkal Majalla" w:hAnsi="Sakkal Majalla" w:cs="Sakkal Majalla"/>
          <w:sz w:val="28"/>
          <w:szCs w:val="28"/>
        </w:rPr>
        <w:t xml:space="preserve">1/01/2101 </w:t>
      </w:r>
      <w:r w:rsidR="00CB655E" w:rsidRPr="00CA5E28">
        <w:rPr>
          <w:rFonts w:ascii="Sakkal Majalla" w:hAnsi="Sakkal Majalla" w:cs="Sakkal Majalla"/>
          <w:sz w:val="28"/>
          <w:szCs w:val="28"/>
          <w:rtl/>
        </w:rPr>
        <w:t xml:space="preserve"> </w:t>
      </w:r>
      <w:r w:rsidRPr="00CA5E28">
        <w:rPr>
          <w:rFonts w:ascii="Sakkal Majalla" w:hAnsi="Sakkal Majalla" w:cs="Sakkal Majalla"/>
          <w:sz w:val="28"/>
          <w:szCs w:val="28"/>
          <w:rtl/>
        </w:rPr>
        <w:t xml:space="preserve">أنه </w:t>
      </w:r>
      <w:r w:rsidR="00CB655E" w:rsidRPr="00CA5E28">
        <w:rPr>
          <w:rFonts w:ascii="Sakkal Majalla" w:hAnsi="Sakkal Majalla" w:cs="Sakkal Majalla"/>
          <w:sz w:val="28"/>
          <w:szCs w:val="28"/>
          <w:rtl/>
        </w:rPr>
        <w:t>لا</w:t>
      </w:r>
      <w:r w:rsidRPr="00CA5E28">
        <w:rPr>
          <w:rFonts w:ascii="Sakkal Majalla" w:hAnsi="Sakkal Majalla" w:cs="Sakkal Majalla"/>
          <w:sz w:val="28"/>
          <w:szCs w:val="28"/>
          <w:rtl/>
        </w:rPr>
        <w:t xml:space="preserve"> يمكن توطين النازحين السوريين واللاجئين الفلسطينيين، لأن لبنان مكتظ سكانيا، والوجود الكثيف للاجئين الفلسطينيين وللنازحين السوريين أدى وسيؤدي في المستقبل إلى هجرة اللبنانيين إلى الخارج، كل أجنبي يدخل إلى لبنان يقابله لبناني يهاجر، "لدينا هجرة صامتة ومستدامة منذ الوجود الفلسطيني في لبنان". وأضاف: "الفلسطينيون الذين يقارب عددهم 600 ألف يقابلهم 600 ألف لبناني هاجروا إلى الخارج</w:t>
      </w:r>
      <w:r w:rsidRPr="00CA5E28">
        <w:rPr>
          <w:rFonts w:ascii="Sakkal Majalla" w:hAnsi="Sakkal Majalla" w:cs="Sakkal Majalla"/>
          <w:sz w:val="28"/>
          <w:szCs w:val="28"/>
        </w:rPr>
        <w:t>...".</w:t>
      </w:r>
    </w:p>
    <w:p w:rsidR="00E05274" w:rsidRPr="00CA5E28" w:rsidRDefault="00E05274" w:rsidP="00937E40">
      <w:pPr>
        <w:numPr>
          <w:ilvl w:val="0"/>
          <w:numId w:val="27"/>
        </w:numPr>
        <w:spacing w:before="100" w:beforeAutospacing="1" w:after="100" w:afterAutospacing="1" w:line="276" w:lineRule="auto"/>
        <w:jc w:val="both"/>
        <w:rPr>
          <w:rFonts w:ascii="Sakkal Majalla" w:hAnsi="Sakkal Majalla" w:cs="Sakkal Majalla"/>
          <w:b/>
          <w:bCs/>
          <w:color w:val="000000"/>
          <w:sz w:val="28"/>
          <w:szCs w:val="28"/>
        </w:rPr>
      </w:pPr>
      <w:r w:rsidRPr="00CA5E28">
        <w:rPr>
          <w:rFonts w:ascii="Sakkal Majalla" w:hAnsi="Sakkal Majalla" w:cs="Sakkal Majalla"/>
          <w:b/>
          <w:bCs/>
          <w:sz w:val="28"/>
          <w:szCs w:val="28"/>
          <w:rtl/>
        </w:rPr>
        <w:t>البطريرك الراعي يعتبر الفلسطينيين عبئا على لبنان</w:t>
      </w:r>
      <w:r w:rsidRPr="00CA5E28">
        <w:rPr>
          <w:rFonts w:ascii="Sakkal Majalla" w:hAnsi="Sakkal Majalla" w:cs="Sakkal Majalla"/>
          <w:b/>
          <w:bCs/>
          <w:sz w:val="28"/>
          <w:szCs w:val="28"/>
        </w:rPr>
        <w:t>:</w:t>
      </w:r>
    </w:p>
    <w:p w:rsidR="00E05274" w:rsidRPr="00CA5E28" w:rsidRDefault="00E05274" w:rsidP="00937E40">
      <w:pPr>
        <w:spacing w:before="100" w:beforeAutospacing="1" w:after="100" w:afterAutospacing="1" w:line="276" w:lineRule="auto"/>
        <w:ind w:left="788"/>
        <w:jc w:val="both"/>
        <w:rPr>
          <w:rFonts w:ascii="Sakkal Majalla" w:hAnsi="Sakkal Majalla" w:cs="Sakkal Majalla"/>
          <w:sz w:val="28"/>
          <w:szCs w:val="28"/>
          <w:rtl/>
        </w:rPr>
      </w:pPr>
      <w:r w:rsidRPr="00CA5E28">
        <w:rPr>
          <w:rFonts w:ascii="Sakkal Majalla" w:hAnsi="Sakkal Majalla" w:cs="Sakkal Majalla"/>
          <w:sz w:val="28"/>
          <w:szCs w:val="28"/>
          <w:rtl/>
        </w:rPr>
        <w:lastRenderedPageBreak/>
        <w:t>صرح البطريرك بشارة بطرس الراعي ضد الفلسطينيين والسوريين من أميركا، تصريحات تعتبر الفلسطينيين والسوريين "عبئاً كبيراً بل خطراً ديمغرافياً واقتصادياً وسياسياً وثقافياً وأمنياً".</w:t>
      </w:r>
      <w:r w:rsidRPr="00CA5E28">
        <w:rPr>
          <w:rFonts w:ascii="Sakkal Majalla" w:hAnsi="Sakkal Majalla" w:cs="Sakkal Majalla"/>
          <w:sz w:val="28"/>
          <w:szCs w:val="28"/>
          <w:vertAlign w:val="superscript"/>
          <w:rtl/>
        </w:rPr>
        <w:footnoteReference w:id="8"/>
      </w:r>
    </w:p>
    <w:p w:rsidR="00CB655E" w:rsidRPr="00CA5E28" w:rsidRDefault="00CB655E" w:rsidP="00937E40">
      <w:pPr>
        <w:spacing w:after="200" w:line="276" w:lineRule="auto"/>
        <w:jc w:val="both"/>
        <w:rPr>
          <w:rFonts w:ascii="Sakkal Majalla" w:eastAsiaTheme="minorHAnsi" w:hAnsi="Sakkal Majalla" w:cs="Sakkal Majalla"/>
          <w:color w:val="000000"/>
          <w:sz w:val="28"/>
          <w:szCs w:val="28"/>
          <w:rtl/>
        </w:rPr>
      </w:pPr>
    </w:p>
    <w:p w:rsidR="00CB655E" w:rsidRPr="00CA5E28" w:rsidRDefault="00CB655E" w:rsidP="00937E40">
      <w:pPr>
        <w:spacing w:after="200" w:line="276" w:lineRule="auto"/>
        <w:jc w:val="both"/>
        <w:rPr>
          <w:rFonts w:ascii="Sakkal Majalla" w:eastAsiaTheme="minorHAnsi" w:hAnsi="Sakkal Majalla" w:cs="Sakkal Majalla"/>
          <w:b/>
          <w:bCs/>
          <w:color w:val="000000"/>
          <w:sz w:val="28"/>
          <w:szCs w:val="28"/>
          <w:rtl/>
        </w:rPr>
      </w:pPr>
      <w:r w:rsidRPr="00CA5E28">
        <w:rPr>
          <w:rFonts w:ascii="Sakkal Majalla" w:eastAsiaTheme="minorHAnsi" w:hAnsi="Sakkal Majalla" w:cs="Sakkal Majalla"/>
          <w:b/>
          <w:bCs/>
          <w:color w:val="000000"/>
          <w:sz w:val="28"/>
          <w:szCs w:val="28"/>
          <w:rtl/>
        </w:rPr>
        <w:t>تصنيف دولي يعتبر لبنان من أكثر الدول عنصرية:</w:t>
      </w:r>
    </w:p>
    <w:p w:rsidR="00E05274" w:rsidRPr="00CA5E28" w:rsidRDefault="00E05274" w:rsidP="00937E40">
      <w:pPr>
        <w:spacing w:after="200" w:line="276" w:lineRule="auto"/>
        <w:jc w:val="both"/>
        <w:rPr>
          <w:rFonts w:ascii="Sakkal Majalla" w:eastAsiaTheme="minorHAnsi" w:hAnsi="Sakkal Majalla" w:cs="Sakkal Majalla"/>
          <w:sz w:val="28"/>
          <w:szCs w:val="28"/>
          <w:rtl/>
        </w:rPr>
      </w:pPr>
      <w:r w:rsidRPr="00CA5E28">
        <w:rPr>
          <w:rFonts w:ascii="Sakkal Majalla" w:eastAsiaTheme="minorHAnsi" w:hAnsi="Sakkal Majalla" w:cs="Sakkal Majalla"/>
          <w:color w:val="000000"/>
          <w:sz w:val="28"/>
          <w:szCs w:val="28"/>
          <w:rtl/>
        </w:rPr>
        <w:t>وفق</w:t>
      </w:r>
      <w:r w:rsidRPr="00CA5E28">
        <w:rPr>
          <w:rFonts w:ascii="Sakkal Majalla" w:eastAsiaTheme="minorHAnsi" w:hAnsi="Sakkal Majalla" w:cs="Sakkal Majalla"/>
          <w:color w:val="000000"/>
          <w:sz w:val="28"/>
          <w:szCs w:val="28"/>
        </w:rPr>
        <w:t> </w:t>
      </w:r>
      <w:r w:rsidRPr="00CA5E28">
        <w:rPr>
          <w:rFonts w:ascii="Sakkal Majalla" w:eastAsiaTheme="minorHAnsi" w:hAnsi="Sakkal Majalla" w:cs="Sakkal Majalla"/>
          <w:sz w:val="28"/>
          <w:szCs w:val="28"/>
          <w:rtl/>
        </w:rPr>
        <w:t xml:space="preserve">موقع </w:t>
      </w:r>
      <w:r w:rsidRPr="00CA5E28">
        <w:rPr>
          <w:rFonts w:ascii="Sakkal Majalla" w:eastAsiaTheme="minorHAnsi" w:hAnsi="Sakkal Majalla" w:cs="Sakkal Majalla"/>
          <w:color w:val="000000"/>
          <w:sz w:val="28"/>
          <w:szCs w:val="28"/>
          <w:rtl/>
        </w:rPr>
        <w:t>"إنسايدر مونكي" الأميركي الذي جمع استطلاعين للرأي منفصلين، صنّف على أساسهما أكثر 25 دولة عنصرية في العالم. أجرت الاستطلاع الأول صحيفة "واشنطن بوست"، وسألت الأشخاص إذا كانوا يمانعون مجاورة أناس من أعراق أخرى. الاستطلاع الثاني، سأل مباشرة الأشخاص المستطلعة آراؤهم، إذا كانوا تعرضوا أو شاهدوا موقفاً عنصرياً. اعتمدت النتائج التي نشرها "إنسايدر مونكي"، على آراء أكثر من 85 ألف شخص من 61 بلداً بين عامي 2014 و2015. وفي لبنان قال 36.3% من المستطلعين إنهم لا يرغبون بمجاورة أشخاص من أعراق أخرى، بينما قال 64.5% منهم إنهم شهدوا حوادث عنصرية. لبنان جاء ثانياً بعد الهند، لكنه الأول عربياً.</w:t>
      </w:r>
      <w:r w:rsidRPr="00CA5E28">
        <w:rPr>
          <w:rFonts w:ascii="Sakkal Majalla" w:eastAsiaTheme="minorHAnsi" w:hAnsi="Sakkal Majalla" w:cs="Sakkal Majalla"/>
          <w:color w:val="000000"/>
          <w:sz w:val="28"/>
          <w:szCs w:val="28"/>
          <w:vertAlign w:val="superscript"/>
          <w:rtl/>
        </w:rPr>
        <w:footnoteReference w:id="9"/>
      </w:r>
    </w:p>
    <w:p w:rsidR="00E05274" w:rsidRPr="00CA5E28" w:rsidRDefault="00E05274" w:rsidP="00937E40">
      <w:pPr>
        <w:spacing w:after="200" w:line="276" w:lineRule="auto"/>
        <w:jc w:val="both"/>
        <w:rPr>
          <w:rFonts w:ascii="Sakkal Majalla" w:eastAsiaTheme="minorHAnsi" w:hAnsi="Sakkal Majalla" w:cs="Sakkal Majalla"/>
          <w:b/>
          <w:bCs/>
          <w:sz w:val="28"/>
          <w:szCs w:val="28"/>
          <w:rtl/>
          <w:lang w:bidi="ar-LB"/>
        </w:rPr>
      </w:pPr>
    </w:p>
    <w:p w:rsidR="00CA5E28" w:rsidRDefault="00CA5E28" w:rsidP="00937E40">
      <w:pPr>
        <w:spacing w:after="200" w:line="276" w:lineRule="auto"/>
        <w:jc w:val="both"/>
        <w:rPr>
          <w:rFonts w:ascii="Sakkal Majalla" w:eastAsiaTheme="minorHAnsi" w:hAnsi="Sakkal Majalla" w:cs="Sakkal Majalla"/>
          <w:b/>
          <w:bCs/>
          <w:sz w:val="28"/>
          <w:szCs w:val="28"/>
          <w:lang w:bidi="ar-LB"/>
        </w:rPr>
      </w:pPr>
    </w:p>
    <w:p w:rsidR="00BB7FF2" w:rsidRPr="00CA5E28" w:rsidRDefault="00BB7FF2" w:rsidP="00937E40">
      <w:pPr>
        <w:spacing w:after="200" w:line="276" w:lineRule="auto"/>
        <w:jc w:val="both"/>
        <w:rPr>
          <w:rFonts w:ascii="Sakkal Majalla" w:eastAsiaTheme="minorHAnsi" w:hAnsi="Sakkal Majalla" w:cs="Sakkal Majalla"/>
          <w:b/>
          <w:bCs/>
          <w:sz w:val="28"/>
          <w:szCs w:val="28"/>
          <w:rtl/>
          <w:lang w:bidi="ar-LB"/>
        </w:rPr>
      </w:pPr>
      <w:r w:rsidRPr="00CA5E28">
        <w:rPr>
          <w:rFonts w:ascii="Sakkal Majalla" w:eastAsiaTheme="minorHAnsi" w:hAnsi="Sakkal Majalla" w:cs="Sakkal Majalla"/>
          <w:b/>
          <w:bCs/>
          <w:sz w:val="28"/>
          <w:szCs w:val="28"/>
          <w:rtl/>
          <w:lang w:bidi="ar-LB"/>
        </w:rPr>
        <w:t>ما هي الآليات الدولية لجعل الدول تحترم التزاماتها الدولية الخاصة بحقوق الإنسان:</w:t>
      </w:r>
    </w:p>
    <w:p w:rsidR="00525288" w:rsidRPr="00CA5E28" w:rsidRDefault="00525288" w:rsidP="00CA5E28">
      <w:pPr>
        <w:spacing w:after="200" w:line="276" w:lineRule="auto"/>
        <w:jc w:val="both"/>
        <w:rPr>
          <w:rFonts w:ascii="Sakkal Majalla" w:eastAsiaTheme="minorHAnsi" w:hAnsi="Sakkal Majalla" w:cs="Sakkal Majalla"/>
          <w:b/>
          <w:bCs/>
          <w:sz w:val="28"/>
          <w:szCs w:val="28"/>
          <w:rtl/>
          <w:lang w:bidi="ar-LB"/>
        </w:rPr>
      </w:pPr>
      <w:r w:rsidRPr="00CA5E28">
        <w:rPr>
          <w:rFonts w:ascii="Sakkal Majalla" w:eastAsiaTheme="minorHAnsi" w:hAnsi="Sakkal Majalla" w:cs="Sakkal Majalla"/>
          <w:b/>
          <w:bCs/>
          <w:sz w:val="28"/>
          <w:szCs w:val="28"/>
          <w:rtl/>
          <w:lang w:bidi="ar-LB"/>
        </w:rPr>
        <w:t>ثمة آليات تعاقدية وغ</w:t>
      </w:r>
      <w:r w:rsidR="00CA5E28" w:rsidRPr="00CA5E28">
        <w:rPr>
          <w:rFonts w:ascii="Sakkal Majalla" w:eastAsiaTheme="minorHAnsi" w:hAnsi="Sakkal Majalla" w:cs="Sakkal Majalla"/>
          <w:b/>
          <w:bCs/>
          <w:sz w:val="28"/>
          <w:szCs w:val="28"/>
          <w:rtl/>
          <w:lang w:bidi="ar-LB"/>
        </w:rPr>
        <w:t xml:space="preserve">ير تعاقدية لحماية حقوق الإنسان. </w:t>
      </w:r>
      <w:r w:rsidRPr="00CA5E28">
        <w:rPr>
          <w:rFonts w:ascii="Sakkal Majalla" w:eastAsiaTheme="minorHAnsi" w:hAnsi="Sakkal Majalla" w:cs="Sakkal Majalla"/>
          <w:b/>
          <w:bCs/>
          <w:sz w:val="28"/>
          <w:szCs w:val="28"/>
          <w:rtl/>
          <w:lang w:bidi="ar-LB"/>
        </w:rPr>
        <w:t xml:space="preserve">تعمل هذه الآليات وفق ديناميكية </w:t>
      </w:r>
      <w:r w:rsidR="00CA5E28" w:rsidRPr="00CA5E28">
        <w:rPr>
          <w:rFonts w:ascii="Sakkal Majalla" w:eastAsiaTheme="minorHAnsi" w:hAnsi="Sakkal Majalla" w:cs="Sakkal Majalla"/>
          <w:b/>
          <w:bCs/>
          <w:sz w:val="28"/>
          <w:szCs w:val="28"/>
          <w:rtl/>
          <w:lang w:bidi="ar-LB"/>
        </w:rPr>
        <w:t>معينة</w:t>
      </w:r>
      <w:r w:rsidRPr="00CA5E28">
        <w:rPr>
          <w:rFonts w:ascii="Sakkal Majalla" w:eastAsiaTheme="minorHAnsi" w:hAnsi="Sakkal Majalla" w:cs="Sakkal Majalla"/>
          <w:b/>
          <w:bCs/>
          <w:sz w:val="28"/>
          <w:szCs w:val="28"/>
          <w:rtl/>
          <w:lang w:bidi="ar-LB"/>
        </w:rPr>
        <w:t>.  و</w:t>
      </w:r>
      <w:r w:rsidR="00CA5E28" w:rsidRPr="00CA5E28">
        <w:rPr>
          <w:rFonts w:ascii="Sakkal Majalla" w:eastAsiaTheme="minorHAnsi" w:hAnsi="Sakkal Majalla" w:cs="Sakkal Majalla"/>
          <w:b/>
          <w:bCs/>
          <w:sz w:val="28"/>
          <w:szCs w:val="28"/>
          <w:rtl/>
          <w:lang w:bidi="ar-LB"/>
        </w:rPr>
        <w:t xml:space="preserve">وكيفية الاستفادة من هذه الآليات بشكل جيد أمر </w:t>
      </w:r>
      <w:r w:rsidRPr="00CA5E28">
        <w:rPr>
          <w:rFonts w:ascii="Sakkal Majalla" w:eastAsiaTheme="minorHAnsi" w:hAnsi="Sakkal Majalla" w:cs="Sakkal Majalla"/>
          <w:b/>
          <w:bCs/>
          <w:sz w:val="28"/>
          <w:szCs w:val="28"/>
          <w:rtl/>
          <w:lang w:bidi="ar-LB"/>
        </w:rPr>
        <w:t xml:space="preserve"> يحتاج لبحث آخر مفصل. </w:t>
      </w:r>
    </w:p>
    <w:p w:rsidR="00525288" w:rsidRPr="00CA5E28" w:rsidRDefault="00525288" w:rsidP="00525288">
      <w:pPr>
        <w:pStyle w:val="ListParagraph"/>
        <w:numPr>
          <w:ilvl w:val="0"/>
          <w:numId w:val="28"/>
        </w:numPr>
        <w:bidi/>
        <w:rPr>
          <w:rFonts w:ascii="Sakkal Majalla" w:hAnsi="Sakkal Majalla" w:cs="Sakkal Majalla"/>
          <w:color w:val="333333"/>
          <w:shd w:val="clear" w:color="auto" w:fill="FFFFFF"/>
          <w:rtl/>
        </w:rPr>
      </w:pPr>
      <w:r w:rsidRPr="00CA5E28">
        <w:rPr>
          <w:rFonts w:ascii="Sakkal Majalla" w:hAnsi="Sakkal Majalla" w:cs="Sakkal Majalla"/>
          <w:b/>
          <w:bCs/>
          <w:color w:val="333333"/>
          <w:shd w:val="clear" w:color="auto" w:fill="FFFFFF"/>
          <w:rtl/>
        </w:rPr>
        <w:t>الآليات التعاقدية</w:t>
      </w:r>
      <w:r w:rsidRPr="00CA5E28">
        <w:rPr>
          <w:rFonts w:ascii="Sakkal Majalla" w:hAnsi="Sakkal Majalla" w:cs="Sakkal Majalla"/>
          <w:color w:val="333333"/>
          <w:shd w:val="clear" w:color="auto" w:fill="FFFFFF"/>
          <w:rtl/>
        </w:rPr>
        <w:t xml:space="preserve"> هي الآليات الناتجة عن توقيع اتفاقيات ومعاهدات دولية قامت بها الأمم المتحدة لضمان امتثال هذه لدول والالتزام بهذه القوانين.</w:t>
      </w:r>
    </w:p>
    <w:p w:rsidR="00525288" w:rsidRPr="00CA5E28" w:rsidRDefault="00525288" w:rsidP="00CA5E28">
      <w:pPr>
        <w:pStyle w:val="ListParagraph"/>
        <w:numPr>
          <w:ilvl w:val="0"/>
          <w:numId w:val="28"/>
        </w:numPr>
        <w:bidi/>
        <w:jc w:val="both"/>
        <w:rPr>
          <w:rFonts w:ascii="Sakkal Majalla" w:hAnsi="Sakkal Majalla" w:cs="Sakkal Majalla"/>
          <w:b/>
          <w:bCs/>
          <w:color w:val="333333"/>
          <w:shd w:val="clear" w:color="auto" w:fill="FFFFFF"/>
          <w:rtl/>
          <w:lang w:bidi="ar-LB"/>
        </w:rPr>
      </w:pPr>
      <w:r w:rsidRPr="00CA5E28">
        <w:rPr>
          <w:rFonts w:ascii="Sakkal Majalla" w:hAnsi="Sakkal Majalla" w:cs="Sakkal Majalla"/>
          <w:b/>
          <w:bCs/>
          <w:color w:val="333333"/>
          <w:shd w:val="clear" w:color="auto" w:fill="FFFFFF"/>
          <w:rtl/>
        </w:rPr>
        <w:t>الآليات غير التعاقدية</w:t>
      </w:r>
      <w:r w:rsidRPr="00CA5E28">
        <w:rPr>
          <w:rFonts w:ascii="Sakkal Majalla" w:hAnsi="Sakkal Majalla" w:cs="Sakkal Majalla"/>
          <w:color w:val="333333"/>
          <w:shd w:val="clear" w:color="auto" w:fill="FFFFFF"/>
          <w:rtl/>
        </w:rPr>
        <w:t xml:space="preserve"> هي خاصة بمجلس حقوق الإنسان حيث أصدرت الأمم المتحدة قراراً بتشكيل مجلس خاص بحقوق الإنسان بديلاً عن لجنة حقوق الإنسان التابعة للأمم التحدة، بحيث يقوم هذا المجس بمعالجة الانتهاكات الجسيمة والمنهجية وتقديم توصياته بخصوصها، كما أنّه مسؤول عن تعزيز الاحترام العالمي لحماية حقوق الإنسان والحريات للجميع دون أيّ تمييز.</w:t>
      </w:r>
      <w:r w:rsidR="00CA5E28" w:rsidRPr="00CA5E28">
        <w:rPr>
          <w:rFonts w:ascii="Sakkal Majalla" w:hAnsi="Sakkal Majalla" w:cs="Sakkal Majalla"/>
          <w:color w:val="333333"/>
          <w:shd w:val="clear" w:color="auto" w:fill="FFFFFF"/>
          <w:rtl/>
        </w:rPr>
        <w:t xml:space="preserve"> وهي </w:t>
      </w:r>
      <w:r w:rsidR="00CA5E28" w:rsidRPr="00CA5E28">
        <w:rPr>
          <w:rFonts w:ascii="Sakkal Majalla" w:hAnsi="Sakkal Majalla" w:cs="Sakkal Majalla"/>
          <w:b/>
          <w:bCs/>
          <w:color w:val="333333"/>
          <w:shd w:val="clear" w:color="auto" w:fill="FFFFFF"/>
          <w:rtl/>
          <w:lang w:bidi="ar-QA"/>
        </w:rPr>
        <w:t>ذات قيمة معنوية عالية لما ترسيه من معايير لسلوك الدول في مجال حقوق الإنسان، وهى معايير ارتقت إلى مرتبة العرف الدولي بمرور الزمن.</w:t>
      </w:r>
    </w:p>
    <w:p w:rsidR="00BB7FF2" w:rsidRPr="00CA5E28" w:rsidRDefault="00BB7FF2" w:rsidP="00937E40">
      <w:pPr>
        <w:spacing w:after="200" w:line="276" w:lineRule="auto"/>
        <w:jc w:val="both"/>
        <w:rPr>
          <w:rFonts w:ascii="Sakkal Majalla" w:eastAsiaTheme="minorHAnsi" w:hAnsi="Sakkal Majalla" w:cs="Sakkal Majalla"/>
          <w:b/>
          <w:bCs/>
          <w:sz w:val="28"/>
          <w:szCs w:val="28"/>
          <w:rtl/>
          <w:lang w:bidi="ar-LB"/>
        </w:rPr>
      </w:pPr>
    </w:p>
    <w:p w:rsidR="00E05274" w:rsidRPr="00CA5E28" w:rsidRDefault="00E05274" w:rsidP="00937E40">
      <w:pPr>
        <w:spacing w:after="200" w:line="276" w:lineRule="auto"/>
        <w:jc w:val="both"/>
        <w:rPr>
          <w:rFonts w:ascii="Sakkal Majalla" w:eastAsiaTheme="minorHAnsi" w:hAnsi="Sakkal Majalla" w:cs="Sakkal Majalla"/>
          <w:b/>
          <w:bCs/>
          <w:sz w:val="28"/>
          <w:szCs w:val="28"/>
          <w:rtl/>
          <w:lang w:bidi="ar-LB"/>
        </w:rPr>
      </w:pPr>
      <w:r w:rsidRPr="00CA5E28">
        <w:rPr>
          <w:rFonts w:ascii="Sakkal Majalla" w:eastAsiaTheme="minorHAnsi" w:hAnsi="Sakkal Majalla" w:cs="Sakkal Majalla"/>
          <w:b/>
          <w:bCs/>
          <w:sz w:val="28"/>
          <w:szCs w:val="28"/>
          <w:rtl/>
          <w:lang w:bidi="ar-LB"/>
        </w:rPr>
        <w:t>الخلاصة:</w:t>
      </w:r>
    </w:p>
    <w:p w:rsidR="00E05274" w:rsidRPr="00CA5E28" w:rsidRDefault="00CB655E" w:rsidP="00CA5E28">
      <w:pPr>
        <w:spacing w:after="200" w:line="276" w:lineRule="auto"/>
        <w:rPr>
          <w:rFonts w:ascii="Sakkal Majalla" w:eastAsiaTheme="minorHAnsi" w:hAnsi="Sakkal Majalla" w:cs="Sakkal Majalla"/>
          <w:sz w:val="28"/>
          <w:szCs w:val="28"/>
          <w:lang w:bidi="ar-LB"/>
        </w:rPr>
      </w:pPr>
      <w:r w:rsidRPr="00CA5E28">
        <w:rPr>
          <w:rFonts w:ascii="Sakkal Majalla" w:eastAsiaTheme="minorHAnsi" w:hAnsi="Sakkal Majalla" w:cs="Sakkal Majalla"/>
          <w:b/>
          <w:bCs/>
          <w:sz w:val="28"/>
          <w:szCs w:val="28"/>
          <w:rtl/>
          <w:lang w:bidi="ar-LB"/>
        </w:rPr>
        <w:lastRenderedPageBreak/>
        <w:t xml:space="preserve">التقييم العام للبنان من خلال استعراض الاتفاقيات الدولية الخاصة بحقوق الإنسان مقارنة مع الإجراءات والتصريحات، يفيد بأن ثمة فجوة كبيرة جدا في هذا الخصوص. </w:t>
      </w:r>
      <w:r w:rsidR="00BB7FF2" w:rsidRPr="00CA5E28">
        <w:rPr>
          <w:rFonts w:ascii="Sakkal Majalla" w:eastAsiaTheme="minorHAnsi" w:hAnsi="Sakkal Majalla" w:cs="Sakkal Majalla"/>
          <w:b/>
          <w:bCs/>
          <w:sz w:val="28"/>
          <w:szCs w:val="28"/>
          <w:rtl/>
          <w:lang w:bidi="ar-LB"/>
        </w:rPr>
        <w:t xml:space="preserve">وأن ثمة </w:t>
      </w:r>
      <w:r w:rsidR="00CA5E28" w:rsidRPr="00CA5E28">
        <w:rPr>
          <w:rFonts w:ascii="Sakkal Majalla" w:eastAsiaTheme="minorHAnsi" w:hAnsi="Sakkal Majalla" w:cs="Sakkal Majalla"/>
          <w:b/>
          <w:bCs/>
          <w:sz w:val="28"/>
          <w:szCs w:val="28"/>
          <w:rtl/>
          <w:lang w:bidi="ar-LB"/>
        </w:rPr>
        <w:t xml:space="preserve"> شبه </w:t>
      </w:r>
      <w:r w:rsidR="00BB7FF2" w:rsidRPr="00CA5E28">
        <w:rPr>
          <w:rFonts w:ascii="Sakkal Majalla" w:eastAsiaTheme="minorHAnsi" w:hAnsi="Sakkal Majalla" w:cs="Sakkal Majalla"/>
          <w:b/>
          <w:bCs/>
          <w:sz w:val="28"/>
          <w:szCs w:val="28"/>
          <w:rtl/>
          <w:lang w:bidi="ar-LB"/>
        </w:rPr>
        <w:t xml:space="preserve">تحلل من الالتزامات الدولية. إن الأسباب التي تسوقها  السلطات اللبنانية  من أن التعامل مع الفلسطيني في لبنان معاملة إنسانية يؤدي إلى التوطين لا يمكن أن تكون مقبولة أمام الالتزامات الدولية. إن احترام حقوق الإنسان والوفاء بالالتزامات الدولية رغم كل الظروف أمر يحقق مصلحة الدولة نفسها.  </w:t>
      </w:r>
      <w:r w:rsidR="00E05274" w:rsidRPr="00CA5E28">
        <w:rPr>
          <w:rFonts w:ascii="Sakkal Majalla" w:eastAsiaTheme="minorHAnsi" w:hAnsi="Sakkal Majalla" w:cs="Sakkal Majalla"/>
          <w:b/>
          <w:bCs/>
          <w:sz w:val="28"/>
          <w:szCs w:val="28"/>
          <w:lang w:bidi="ar-LB"/>
        </w:rPr>
        <w:br/>
      </w:r>
      <w:bookmarkStart w:id="0" w:name="_GoBack"/>
      <w:bookmarkEnd w:id="0"/>
    </w:p>
    <w:sectPr w:rsidR="00E05274" w:rsidRPr="00CA5E28" w:rsidSect="002C0ADF">
      <w:headerReference w:type="even" r:id="rId10"/>
      <w:headerReference w:type="default" r:id="rId11"/>
      <w:footerReference w:type="default" r:id="rId12"/>
      <w:headerReference w:type="first" r:id="rId13"/>
      <w:pgSz w:w="11906" w:h="16838" w:code="9"/>
      <w:pgMar w:top="567" w:right="924" w:bottom="635" w:left="992" w:header="397" w:footer="397"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44" w:rsidRDefault="006F5044">
      <w:r>
        <w:separator/>
      </w:r>
    </w:p>
  </w:endnote>
  <w:endnote w:type="continuationSeparator" w:id="0">
    <w:p w:rsidR="006F5044" w:rsidRDefault="006F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CB" w:rsidRPr="009440BA" w:rsidRDefault="00BD1FCB" w:rsidP="002C0ADF">
    <w:pPr>
      <w:bidi w:val="0"/>
      <w:jc w:val="center"/>
      <w:rPr>
        <w:sz w:val="16"/>
        <w:szCs w:val="16"/>
      </w:rPr>
    </w:pPr>
    <w:r w:rsidRPr="009440BA">
      <w:rPr>
        <w:sz w:val="16"/>
        <w:szCs w:val="16"/>
      </w:rPr>
      <w:t xml:space="preserve">Beirut, </w:t>
    </w:r>
    <w:proofErr w:type="spellStart"/>
    <w:r w:rsidRPr="009440BA">
      <w:rPr>
        <w:sz w:val="16"/>
        <w:szCs w:val="16"/>
      </w:rPr>
      <w:t>Co</w:t>
    </w:r>
    <w:r w:rsidR="009440BA" w:rsidRPr="009440BA">
      <w:rPr>
        <w:sz w:val="16"/>
        <w:szCs w:val="16"/>
      </w:rPr>
      <w:t>rniche</w:t>
    </w:r>
    <w:proofErr w:type="spellEnd"/>
    <w:r w:rsidR="009440BA" w:rsidRPr="009440BA">
      <w:rPr>
        <w:sz w:val="16"/>
        <w:szCs w:val="16"/>
      </w:rPr>
      <w:t xml:space="preserve"> al-</w:t>
    </w:r>
    <w:proofErr w:type="spellStart"/>
    <w:r w:rsidR="009440BA" w:rsidRPr="009440BA">
      <w:rPr>
        <w:sz w:val="16"/>
        <w:szCs w:val="16"/>
      </w:rPr>
      <w:t>Mazraa</w:t>
    </w:r>
    <w:proofErr w:type="spellEnd"/>
    <w:r w:rsidR="009440BA" w:rsidRPr="009440BA">
      <w:rPr>
        <w:sz w:val="16"/>
        <w:szCs w:val="16"/>
      </w:rPr>
      <w:t xml:space="preserve">, Riviera </w:t>
    </w:r>
    <w:proofErr w:type="spellStart"/>
    <w:r w:rsidR="009440BA" w:rsidRPr="009440BA">
      <w:rPr>
        <w:sz w:val="16"/>
        <w:szCs w:val="16"/>
      </w:rPr>
      <w:t>Bldg</w:t>
    </w:r>
    <w:proofErr w:type="spellEnd"/>
    <w:r w:rsidR="009440BA" w:rsidRPr="009440BA">
      <w:rPr>
        <w:sz w:val="16"/>
        <w:szCs w:val="16"/>
      </w:rPr>
      <w:t>, 10th floor -</w:t>
    </w:r>
    <w:r w:rsidR="00440DBF" w:rsidRPr="009440BA">
      <w:rPr>
        <w:sz w:val="16"/>
        <w:szCs w:val="16"/>
      </w:rPr>
      <w:tab/>
    </w:r>
    <w:r w:rsidR="009440BA" w:rsidRPr="009440BA">
      <w:rPr>
        <w:sz w:val="16"/>
        <w:szCs w:val="16"/>
      </w:rPr>
      <w:t xml:space="preserve">Telefax: 01\308013 - </w:t>
    </w:r>
    <w:r w:rsidRPr="009440BA">
      <w:rPr>
        <w:sz w:val="16"/>
        <w:szCs w:val="16"/>
      </w:rPr>
      <w:t>Mobile: 70\142893</w:t>
    </w:r>
  </w:p>
  <w:p w:rsidR="00BD1FCB" w:rsidRPr="009440BA" w:rsidRDefault="00BD1FCB" w:rsidP="002C0ADF">
    <w:pPr>
      <w:bidi w:val="0"/>
      <w:jc w:val="center"/>
      <w:rPr>
        <w:sz w:val="16"/>
        <w:szCs w:val="16"/>
      </w:rPr>
    </w:pPr>
    <w:r w:rsidRPr="009440BA">
      <w:rPr>
        <w:sz w:val="16"/>
        <w:szCs w:val="16"/>
      </w:rPr>
      <w:t xml:space="preserve">E-mail: </w:t>
    </w:r>
    <w:hyperlink r:id="rId1" w:history="1">
      <w:r w:rsidRPr="009440BA">
        <w:rPr>
          <w:rStyle w:val="Hyperlink"/>
          <w:sz w:val="16"/>
          <w:szCs w:val="16"/>
        </w:rPr>
        <w:t>pahrw@pahrw.org</w:t>
      </w:r>
    </w:hyperlink>
    <w:r w:rsidRPr="009440BA">
      <w:rPr>
        <w:sz w:val="16"/>
        <w:szCs w:val="16"/>
      </w:rPr>
      <w:tab/>
      <w:t xml:space="preserve">Website: </w:t>
    </w:r>
    <w:hyperlink r:id="rId2" w:history="1">
      <w:r w:rsidRPr="009440BA">
        <w:rPr>
          <w:rStyle w:val="Hyperlink"/>
          <w:sz w:val="16"/>
          <w:szCs w:val="16"/>
        </w:rPr>
        <w:t>www.pahrw.org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44" w:rsidRDefault="006F5044">
      <w:r>
        <w:separator/>
      </w:r>
    </w:p>
  </w:footnote>
  <w:footnote w:type="continuationSeparator" w:id="0">
    <w:p w:rsidR="006F5044" w:rsidRDefault="006F5044">
      <w:r>
        <w:continuationSeparator/>
      </w:r>
    </w:p>
  </w:footnote>
  <w:footnote w:id="1">
    <w:p w:rsidR="005429A3" w:rsidRPr="00131850" w:rsidRDefault="005429A3" w:rsidP="005429A3">
      <w:pPr>
        <w:pStyle w:val="FootnoteText"/>
        <w:bidi/>
        <w:rPr>
          <w:rtl/>
          <w:lang w:bidi="ar-LB"/>
        </w:rPr>
      </w:pPr>
      <w:r>
        <w:rPr>
          <w:rStyle w:val="FootnoteReference"/>
        </w:rPr>
        <w:footnoteRef/>
      </w:r>
      <w:r>
        <w:t xml:space="preserve"> </w:t>
      </w:r>
      <w:r>
        <w:rPr>
          <w:rFonts w:hint="cs"/>
          <w:rtl/>
          <w:lang w:bidi="ar-LB"/>
        </w:rPr>
        <w:t xml:space="preserve">الاعلان العالمي لحقوق الإنسان، </w:t>
      </w:r>
      <w:r w:rsidRPr="00131850">
        <w:rPr>
          <w:rFonts w:hint="cs"/>
          <w:rtl/>
          <w:lang w:bidi="ar-LB"/>
        </w:rPr>
        <w:t>أساس</w:t>
      </w:r>
      <w:r w:rsidRPr="00131850">
        <w:rPr>
          <w:rtl/>
          <w:lang w:bidi="ar-LB"/>
        </w:rPr>
        <w:t xml:space="preserve"> </w:t>
      </w:r>
      <w:r w:rsidRPr="00131850">
        <w:rPr>
          <w:rFonts w:hint="cs"/>
          <w:rtl/>
          <w:lang w:bidi="ar-LB"/>
        </w:rPr>
        <w:t>القانون</w:t>
      </w:r>
      <w:r w:rsidRPr="00131850">
        <w:rPr>
          <w:rtl/>
          <w:lang w:bidi="ar-LB"/>
        </w:rPr>
        <w:t xml:space="preserve"> </w:t>
      </w:r>
      <w:r w:rsidRPr="00131850">
        <w:rPr>
          <w:rFonts w:hint="cs"/>
          <w:rtl/>
          <w:lang w:bidi="ar-LB"/>
        </w:rPr>
        <w:t>الدولي</w:t>
      </w:r>
      <w:r w:rsidRPr="00131850">
        <w:rPr>
          <w:rtl/>
          <w:lang w:bidi="ar-LB"/>
        </w:rPr>
        <w:t xml:space="preserve"> </w:t>
      </w:r>
      <w:r w:rsidRPr="00131850">
        <w:rPr>
          <w:rFonts w:hint="cs"/>
          <w:rtl/>
          <w:lang w:bidi="ar-LB"/>
        </w:rPr>
        <w:t>لحقوق</w:t>
      </w:r>
      <w:r w:rsidRPr="00131850">
        <w:rPr>
          <w:rtl/>
          <w:lang w:bidi="ar-LB"/>
        </w:rPr>
        <w:t xml:space="preserve"> </w:t>
      </w:r>
      <w:r w:rsidRPr="00131850">
        <w:rPr>
          <w:rFonts w:hint="cs"/>
          <w:rtl/>
          <w:lang w:bidi="ar-LB"/>
        </w:rPr>
        <w:t>الإنسان</w:t>
      </w:r>
      <w:r>
        <w:rPr>
          <w:rFonts w:hint="cs"/>
          <w:rtl/>
          <w:lang w:bidi="ar-LB"/>
        </w:rPr>
        <w:t xml:space="preserve">، أنظر الرابط، </w:t>
      </w:r>
      <w:hyperlink r:id="rId1" w:history="1">
        <w:r>
          <w:rPr>
            <w:rStyle w:val="Hyperlink"/>
          </w:rPr>
          <w:t>https://www.un.org/ar/documents/udhr/hr_law.shtml</w:t>
        </w:r>
      </w:hyperlink>
    </w:p>
  </w:footnote>
  <w:footnote w:id="2">
    <w:p w:rsidR="00E05274" w:rsidRPr="0035371B" w:rsidRDefault="00E05274" w:rsidP="00E05274">
      <w:pPr>
        <w:pStyle w:val="FootnoteText"/>
        <w:bidi/>
        <w:rPr>
          <w:rtl/>
          <w:lang w:bidi="ar-LB"/>
        </w:rPr>
      </w:pPr>
      <w:r>
        <w:rPr>
          <w:rStyle w:val="FootnoteReference"/>
        </w:rPr>
        <w:footnoteRef/>
      </w:r>
      <w:r>
        <w:t xml:space="preserve"> </w:t>
      </w:r>
      <w:r>
        <w:rPr>
          <w:rFonts w:hint="cs"/>
          <w:rtl/>
          <w:lang w:bidi="ar-LB"/>
        </w:rPr>
        <w:t xml:space="preserve">المؤسسة اللبنانية للسلم الاهلي الدائم، </w:t>
      </w:r>
      <w:r>
        <w:rPr>
          <w:rtl/>
        </w:rPr>
        <w:t>التزامات لبنان</w:t>
      </w:r>
      <w:r>
        <w:rPr>
          <w:rFonts w:hint="cs"/>
          <w:rtl/>
        </w:rPr>
        <w:t xml:space="preserve"> ب</w:t>
      </w:r>
      <w:r>
        <w:rPr>
          <w:rFonts w:ascii="Arial" w:hAnsi="Arial" w:hint="cs"/>
          <w:rtl/>
        </w:rPr>
        <w:t>حقوق</w:t>
      </w:r>
      <w:r>
        <w:rPr>
          <w:rtl/>
        </w:rPr>
        <w:t xml:space="preserve"> </w:t>
      </w:r>
      <w:r>
        <w:rPr>
          <w:rFonts w:ascii="Arial" w:hAnsi="Arial" w:hint="cs"/>
          <w:rtl/>
        </w:rPr>
        <w:t>الإنسا</w:t>
      </w:r>
      <w:r>
        <w:rPr>
          <w:rtl/>
        </w:rPr>
        <w:t>ن بین المواثیق الدولیة الأساسیة والتش</w:t>
      </w:r>
      <w:r>
        <w:rPr>
          <w:rFonts w:hint="cs"/>
          <w:rtl/>
        </w:rPr>
        <w:t>ري</w:t>
      </w:r>
      <w:r>
        <w:rPr>
          <w:rFonts w:ascii="Arial" w:hAnsi="Arial" w:hint="cs"/>
          <w:rtl/>
        </w:rPr>
        <w:t>عات</w:t>
      </w:r>
      <w:r>
        <w:rPr>
          <w:rtl/>
        </w:rPr>
        <w:t xml:space="preserve"> </w:t>
      </w:r>
      <w:r>
        <w:rPr>
          <w:rFonts w:ascii="Arial" w:hAnsi="Arial" w:hint="cs"/>
          <w:rtl/>
        </w:rPr>
        <w:t>الوطنی</w:t>
      </w:r>
      <w:r>
        <w:rPr>
          <w:rtl/>
        </w:rPr>
        <w:t>ة</w:t>
      </w:r>
      <w:r>
        <w:rPr>
          <w:lang w:bidi="ar-LB"/>
        </w:rPr>
        <w:t>PDF</w:t>
      </w:r>
      <w:r>
        <w:rPr>
          <w:rFonts w:hint="cs"/>
          <w:rtl/>
        </w:rPr>
        <w:t xml:space="preserve">، انظر الى الرابط: </w:t>
      </w:r>
      <w:hyperlink r:id="rId2" w:history="1">
        <w:r w:rsidRPr="004827B9">
          <w:rPr>
            <w:rStyle w:val="Hyperlink"/>
          </w:rPr>
          <w:t>http://www.lfpcp.org/LFPCP/Files/Livre_Miriam%20Younes.pdf</w:t>
        </w:r>
      </w:hyperlink>
      <w:r>
        <w:rPr>
          <w:rFonts w:hint="cs"/>
          <w:rtl/>
        </w:rPr>
        <w:t xml:space="preserve"> </w:t>
      </w:r>
    </w:p>
  </w:footnote>
  <w:footnote w:id="3">
    <w:p w:rsidR="00E05274" w:rsidRPr="009472BD" w:rsidRDefault="00E05274" w:rsidP="00E05274">
      <w:pPr>
        <w:pStyle w:val="FootnoteText"/>
        <w:bidi/>
        <w:rPr>
          <w:rtl/>
          <w:lang w:bidi="ar-LB"/>
        </w:rPr>
      </w:pPr>
      <w:r>
        <w:rPr>
          <w:rStyle w:val="FootnoteReference"/>
        </w:rPr>
        <w:footnoteRef/>
      </w:r>
      <w:r>
        <w:t xml:space="preserve"> </w:t>
      </w:r>
      <w:r>
        <w:rPr>
          <w:rFonts w:hint="cs"/>
          <w:rtl/>
          <w:lang w:bidi="ar-LB"/>
        </w:rPr>
        <w:t xml:space="preserve">المؤسسة اللبنانية للسلم الاهلي الدائم، </w:t>
      </w:r>
      <w:r>
        <w:rPr>
          <w:rtl/>
        </w:rPr>
        <w:t>التزامات لبنان</w:t>
      </w:r>
      <w:r>
        <w:rPr>
          <w:rFonts w:hint="cs"/>
          <w:rtl/>
        </w:rPr>
        <w:t xml:space="preserve"> ب</w:t>
      </w:r>
      <w:r>
        <w:rPr>
          <w:rFonts w:ascii="Arial" w:hAnsi="Arial" w:hint="cs"/>
          <w:rtl/>
        </w:rPr>
        <w:t>حقوق</w:t>
      </w:r>
      <w:r>
        <w:rPr>
          <w:rtl/>
        </w:rPr>
        <w:t xml:space="preserve"> </w:t>
      </w:r>
      <w:r>
        <w:rPr>
          <w:rFonts w:ascii="Arial" w:hAnsi="Arial" w:hint="cs"/>
          <w:rtl/>
        </w:rPr>
        <w:t>الإنسا</w:t>
      </w:r>
      <w:r>
        <w:rPr>
          <w:rtl/>
        </w:rPr>
        <w:t>ن بین المواثیق الدولیة الأساسیة والتش</w:t>
      </w:r>
      <w:r>
        <w:rPr>
          <w:rFonts w:hint="cs"/>
          <w:rtl/>
        </w:rPr>
        <w:t>ري</w:t>
      </w:r>
      <w:r>
        <w:rPr>
          <w:rFonts w:ascii="Arial" w:hAnsi="Arial" w:hint="cs"/>
          <w:rtl/>
        </w:rPr>
        <w:t>عات</w:t>
      </w:r>
      <w:r>
        <w:rPr>
          <w:rtl/>
        </w:rPr>
        <w:t xml:space="preserve"> </w:t>
      </w:r>
      <w:r>
        <w:rPr>
          <w:rFonts w:ascii="Arial" w:hAnsi="Arial" w:hint="cs"/>
          <w:rtl/>
        </w:rPr>
        <w:t>الوطنی</w:t>
      </w:r>
      <w:r>
        <w:rPr>
          <w:rtl/>
        </w:rPr>
        <w:t>ة</w:t>
      </w:r>
      <w:r>
        <w:rPr>
          <w:lang w:bidi="ar-LB"/>
        </w:rPr>
        <w:t>PDF</w:t>
      </w:r>
      <w:r>
        <w:rPr>
          <w:rFonts w:hint="cs"/>
          <w:rtl/>
        </w:rPr>
        <w:t xml:space="preserve">، انظر الى الرابط: </w:t>
      </w:r>
      <w:hyperlink r:id="rId3" w:history="1">
        <w:r w:rsidRPr="004827B9">
          <w:rPr>
            <w:rStyle w:val="Hyperlink"/>
          </w:rPr>
          <w:t>http://www.lfpcp.org/LFPCP/Files/Livre_Miriam%20Younes.pdf</w:t>
        </w:r>
      </w:hyperlink>
    </w:p>
  </w:footnote>
  <w:footnote w:id="4">
    <w:p w:rsidR="00E05274" w:rsidRPr="009472BD" w:rsidRDefault="00E05274" w:rsidP="00E05274">
      <w:pPr>
        <w:pStyle w:val="FootnoteText"/>
        <w:bidi/>
        <w:rPr>
          <w:rtl/>
          <w:lang w:bidi="ar-LB"/>
        </w:rPr>
      </w:pPr>
      <w:r>
        <w:rPr>
          <w:rStyle w:val="FootnoteReference"/>
        </w:rPr>
        <w:footnoteRef/>
      </w:r>
      <w:r>
        <w:t xml:space="preserve"> </w:t>
      </w:r>
      <w:r>
        <w:rPr>
          <w:rFonts w:hint="cs"/>
          <w:rtl/>
          <w:lang w:bidi="ar-LB"/>
        </w:rPr>
        <w:t xml:space="preserve">المؤسسة اللبنانية للسلم الاهلي الدائم، </w:t>
      </w:r>
      <w:r>
        <w:rPr>
          <w:rtl/>
        </w:rPr>
        <w:t>التزامات لبنان</w:t>
      </w:r>
      <w:r>
        <w:rPr>
          <w:rFonts w:hint="cs"/>
          <w:rtl/>
        </w:rPr>
        <w:t xml:space="preserve"> ب</w:t>
      </w:r>
      <w:r>
        <w:rPr>
          <w:rFonts w:ascii="Arial" w:hAnsi="Arial" w:hint="cs"/>
          <w:rtl/>
        </w:rPr>
        <w:t>حقوق</w:t>
      </w:r>
      <w:r>
        <w:rPr>
          <w:rtl/>
        </w:rPr>
        <w:t xml:space="preserve"> </w:t>
      </w:r>
      <w:r>
        <w:rPr>
          <w:rFonts w:ascii="Arial" w:hAnsi="Arial" w:hint="cs"/>
          <w:rtl/>
        </w:rPr>
        <w:t>الإنسا</w:t>
      </w:r>
      <w:r>
        <w:rPr>
          <w:rtl/>
        </w:rPr>
        <w:t>ن بین المواثیق الدولیة الأساسیة والتش</w:t>
      </w:r>
      <w:r>
        <w:rPr>
          <w:rFonts w:hint="cs"/>
          <w:rtl/>
        </w:rPr>
        <w:t>ري</w:t>
      </w:r>
      <w:r>
        <w:rPr>
          <w:rFonts w:ascii="Arial" w:hAnsi="Arial" w:hint="cs"/>
          <w:rtl/>
        </w:rPr>
        <w:t>عات</w:t>
      </w:r>
      <w:r>
        <w:rPr>
          <w:rtl/>
        </w:rPr>
        <w:t xml:space="preserve"> </w:t>
      </w:r>
      <w:r>
        <w:rPr>
          <w:rFonts w:ascii="Arial" w:hAnsi="Arial" w:hint="cs"/>
          <w:rtl/>
        </w:rPr>
        <w:t>الوطنی</w:t>
      </w:r>
      <w:r>
        <w:rPr>
          <w:rtl/>
        </w:rPr>
        <w:t>ة</w:t>
      </w:r>
      <w:r>
        <w:rPr>
          <w:lang w:bidi="ar-LB"/>
        </w:rPr>
        <w:t>PDF</w:t>
      </w:r>
      <w:r>
        <w:rPr>
          <w:rFonts w:hint="cs"/>
          <w:rtl/>
        </w:rPr>
        <w:t xml:space="preserve">، انظر الى الرابط: </w:t>
      </w:r>
      <w:hyperlink r:id="rId4" w:history="1">
        <w:r w:rsidRPr="004827B9">
          <w:rPr>
            <w:rStyle w:val="Hyperlink"/>
          </w:rPr>
          <w:t>http://www.lfpcp.org/LFPCP/Files/Livre_Miriam%20Younes.pdf</w:t>
        </w:r>
      </w:hyperlink>
    </w:p>
  </w:footnote>
  <w:footnote w:id="5">
    <w:p w:rsidR="00E05274" w:rsidRDefault="00E05274" w:rsidP="00E05274">
      <w:pPr>
        <w:pStyle w:val="FootnoteText"/>
        <w:bidi/>
        <w:rPr>
          <w:rtl/>
          <w:lang w:bidi="ar-LB"/>
        </w:rPr>
      </w:pPr>
      <w:r>
        <w:rPr>
          <w:rStyle w:val="FootnoteReference"/>
        </w:rPr>
        <w:footnoteRef/>
      </w:r>
      <w:r>
        <w:t xml:space="preserve"> </w:t>
      </w:r>
      <w:r>
        <w:rPr>
          <w:rFonts w:hint="cs"/>
          <w:rtl/>
          <w:lang w:bidi="ar-LB"/>
        </w:rPr>
        <w:t xml:space="preserve"> </w:t>
      </w:r>
      <w:r>
        <w:rPr>
          <w:lang w:bidi="ar-LB"/>
        </w:rPr>
        <w:t>OHCHR</w:t>
      </w:r>
      <w:r>
        <w:rPr>
          <w:rFonts w:hint="cs"/>
          <w:rtl/>
          <w:lang w:bidi="ar-LB"/>
        </w:rPr>
        <w:t xml:space="preserve">، </w:t>
      </w:r>
      <w:r w:rsidRPr="009548F1">
        <w:rPr>
          <w:rFonts w:hint="cs"/>
          <w:rtl/>
          <w:lang w:bidi="ar-LB"/>
        </w:rPr>
        <w:t>الاتفاقية</w:t>
      </w:r>
      <w:r w:rsidRPr="009548F1">
        <w:rPr>
          <w:rtl/>
          <w:lang w:bidi="ar-LB"/>
        </w:rPr>
        <w:t xml:space="preserve"> </w:t>
      </w:r>
      <w:r w:rsidRPr="009548F1">
        <w:rPr>
          <w:rFonts w:hint="cs"/>
          <w:rtl/>
          <w:lang w:bidi="ar-LB"/>
        </w:rPr>
        <w:t>الدولية</w:t>
      </w:r>
      <w:r w:rsidRPr="009548F1">
        <w:rPr>
          <w:rtl/>
          <w:lang w:bidi="ar-LB"/>
        </w:rPr>
        <w:t xml:space="preserve"> </w:t>
      </w:r>
      <w:r w:rsidRPr="009548F1">
        <w:rPr>
          <w:rFonts w:hint="cs"/>
          <w:rtl/>
          <w:lang w:bidi="ar-LB"/>
        </w:rPr>
        <w:t>للقضاء</w:t>
      </w:r>
      <w:r w:rsidRPr="009548F1">
        <w:rPr>
          <w:rtl/>
          <w:lang w:bidi="ar-LB"/>
        </w:rPr>
        <w:t xml:space="preserve"> </w:t>
      </w:r>
      <w:r w:rsidRPr="009548F1">
        <w:rPr>
          <w:rFonts w:hint="cs"/>
          <w:rtl/>
          <w:lang w:bidi="ar-LB"/>
        </w:rPr>
        <w:t>علي</w:t>
      </w:r>
      <w:r w:rsidRPr="009548F1">
        <w:rPr>
          <w:rtl/>
          <w:lang w:bidi="ar-LB"/>
        </w:rPr>
        <w:t xml:space="preserve"> </w:t>
      </w:r>
      <w:r w:rsidRPr="009548F1">
        <w:rPr>
          <w:rFonts w:hint="cs"/>
          <w:rtl/>
          <w:lang w:bidi="ar-LB"/>
        </w:rPr>
        <w:t>جميع</w:t>
      </w:r>
      <w:r w:rsidRPr="009548F1">
        <w:rPr>
          <w:rtl/>
          <w:lang w:bidi="ar-LB"/>
        </w:rPr>
        <w:t xml:space="preserve"> </w:t>
      </w:r>
      <w:r w:rsidRPr="009548F1">
        <w:rPr>
          <w:rFonts w:hint="cs"/>
          <w:rtl/>
          <w:lang w:bidi="ar-LB"/>
        </w:rPr>
        <w:t>أشكال</w:t>
      </w:r>
      <w:r w:rsidRPr="009548F1">
        <w:rPr>
          <w:rtl/>
          <w:lang w:bidi="ar-LB"/>
        </w:rPr>
        <w:t xml:space="preserve"> </w:t>
      </w:r>
      <w:r w:rsidRPr="009548F1">
        <w:rPr>
          <w:rFonts w:hint="cs"/>
          <w:rtl/>
          <w:lang w:bidi="ar-LB"/>
        </w:rPr>
        <w:t>التمييز</w:t>
      </w:r>
      <w:r w:rsidRPr="009548F1">
        <w:rPr>
          <w:rtl/>
          <w:lang w:bidi="ar-LB"/>
        </w:rPr>
        <w:t xml:space="preserve"> </w:t>
      </w:r>
      <w:r w:rsidRPr="009548F1">
        <w:rPr>
          <w:rFonts w:hint="cs"/>
          <w:rtl/>
          <w:lang w:bidi="ar-LB"/>
        </w:rPr>
        <w:t>العنصري</w:t>
      </w:r>
      <w:r>
        <w:rPr>
          <w:rFonts w:hint="cs"/>
          <w:rtl/>
          <w:lang w:bidi="ar-LB"/>
        </w:rPr>
        <w:t>، انظر الى الرابط:</w:t>
      </w:r>
    </w:p>
    <w:p w:rsidR="00E05274" w:rsidRPr="009548F1" w:rsidRDefault="006F5044" w:rsidP="00E05274">
      <w:pPr>
        <w:pStyle w:val="FootnoteText"/>
        <w:bidi/>
        <w:rPr>
          <w:rtl/>
          <w:lang w:bidi="ar-LB"/>
        </w:rPr>
      </w:pPr>
      <w:hyperlink r:id="rId5" w:history="1">
        <w:r w:rsidR="00E05274" w:rsidRPr="009548F1">
          <w:rPr>
            <w:rStyle w:val="Hyperlink"/>
            <w:lang w:bidi="ar-LB"/>
          </w:rPr>
          <w:t>https://www.ohchr.org/ar/ProfessionalInterest/Pages/CERD.aspx</w:t>
        </w:r>
      </w:hyperlink>
    </w:p>
  </w:footnote>
  <w:footnote w:id="6">
    <w:p w:rsidR="00E05274" w:rsidRPr="006D447F" w:rsidRDefault="00E05274" w:rsidP="00E05274">
      <w:pPr>
        <w:pStyle w:val="FootnoteText"/>
        <w:bidi/>
        <w:rPr>
          <w:rtl/>
          <w:lang w:bidi="ar-LB"/>
        </w:rPr>
      </w:pPr>
      <w:r>
        <w:rPr>
          <w:rStyle w:val="FootnoteReference"/>
        </w:rPr>
        <w:footnoteRef/>
      </w:r>
      <w:r>
        <w:t xml:space="preserve"> </w:t>
      </w:r>
      <w:r w:rsidRPr="006D447F">
        <w:rPr>
          <w:rtl/>
        </w:rPr>
        <w:t>تعديل قانون الإيجارات المنشور في الجريدة الرسمي</w:t>
      </w:r>
      <w:r>
        <w:rPr>
          <w:rFonts w:hint="cs"/>
          <w:rtl/>
        </w:rPr>
        <w:t xml:space="preserve">ة للجمهورية اللبنانية، العدد 10، بتاريخ 28 شباط 2017،ص </w:t>
      </w:r>
      <w:r w:rsidRPr="006D447F">
        <w:rPr>
          <w:rtl/>
        </w:rPr>
        <w:t>١٢٧٥</w:t>
      </w:r>
      <w:r w:rsidRPr="006D447F">
        <w:t xml:space="preserve"> – </w:t>
      </w:r>
      <w:r w:rsidRPr="006D447F">
        <w:rPr>
          <w:rtl/>
        </w:rPr>
        <w:t xml:space="preserve">١٢٦٣، </w:t>
      </w:r>
      <w:r>
        <w:rPr>
          <w:rFonts w:hint="cs"/>
          <w:rtl/>
        </w:rPr>
        <w:t xml:space="preserve">انظر الى الرابط </w:t>
      </w:r>
      <w:hyperlink r:id="rId6" w:history="1">
        <w:r w:rsidRPr="006009F3">
          <w:rPr>
            <w:rStyle w:val="Hyperlink"/>
          </w:rPr>
          <w:t>https://www.usek.edu.lb/Content/Assets/DroitDuBailArabe-014110.pdf</w:t>
        </w:r>
      </w:hyperlink>
      <w:r>
        <w:rPr>
          <w:rFonts w:hint="cs"/>
          <w:rtl/>
        </w:rPr>
        <w:t xml:space="preserve"> </w:t>
      </w:r>
    </w:p>
  </w:footnote>
  <w:footnote w:id="7">
    <w:p w:rsidR="00E05274" w:rsidRPr="009548F1" w:rsidRDefault="00E05274" w:rsidP="00E05274">
      <w:pPr>
        <w:pStyle w:val="FootnoteText"/>
        <w:bidi/>
        <w:rPr>
          <w:lang w:bidi="ar-LB"/>
        </w:rPr>
      </w:pPr>
      <w:r>
        <w:rPr>
          <w:rStyle w:val="FootnoteReference"/>
        </w:rPr>
        <w:footnoteRef/>
      </w:r>
      <w:r>
        <w:t xml:space="preserve"> </w:t>
      </w:r>
      <w:r>
        <w:rPr>
          <w:rFonts w:hint="cs"/>
          <w:rtl/>
          <w:lang w:bidi="ar-LB"/>
        </w:rPr>
        <w:t xml:space="preserve">  </w:t>
      </w:r>
      <w:r>
        <w:rPr>
          <w:lang w:bidi="ar-LB"/>
        </w:rPr>
        <w:t>OHCHR</w:t>
      </w:r>
      <w:r>
        <w:rPr>
          <w:rFonts w:hint="cs"/>
          <w:rtl/>
          <w:lang w:bidi="ar-LB"/>
        </w:rPr>
        <w:t>،</w:t>
      </w:r>
      <w:r w:rsidRPr="009548F1">
        <w:rPr>
          <w:rtl/>
        </w:rPr>
        <w:t>اتفاقية القضاء على جميع أشكال التمييز ضد المرأة</w:t>
      </w:r>
      <w:r>
        <w:rPr>
          <w:rFonts w:hint="cs"/>
          <w:rtl/>
        </w:rPr>
        <w:t xml:space="preserve">، انظر الى الرابط: </w:t>
      </w:r>
      <w:hyperlink r:id="rId7" w:history="1">
        <w:r>
          <w:rPr>
            <w:rStyle w:val="Hyperlink"/>
          </w:rPr>
          <w:t>https://www.ohchr.org/AR/ProfessionalInterest/Pages/CEDAW.aspx</w:t>
        </w:r>
      </w:hyperlink>
    </w:p>
    <w:p w:rsidR="00E05274" w:rsidRPr="009548F1" w:rsidRDefault="00E05274" w:rsidP="00E05274">
      <w:pPr>
        <w:pStyle w:val="FootnoteText"/>
        <w:bidi/>
        <w:rPr>
          <w:rtl/>
          <w:lang w:bidi="ar-LB"/>
        </w:rPr>
      </w:pPr>
    </w:p>
  </w:footnote>
  <w:footnote w:id="8">
    <w:p w:rsidR="00E05274" w:rsidRPr="00305ACD" w:rsidRDefault="00E05274" w:rsidP="00E05274">
      <w:pPr>
        <w:pStyle w:val="FootnoteText"/>
        <w:bidi/>
        <w:rPr>
          <w:rtl/>
          <w:lang w:bidi="ar-LB"/>
        </w:rPr>
      </w:pPr>
      <w:r>
        <w:rPr>
          <w:rStyle w:val="FootnoteReference"/>
        </w:rPr>
        <w:footnoteRef/>
      </w:r>
      <w:r>
        <w:t xml:space="preserve"> </w:t>
      </w:r>
      <w:r>
        <w:rPr>
          <w:rFonts w:hint="cs"/>
          <w:rtl/>
          <w:lang w:bidi="ar-LB"/>
        </w:rPr>
        <w:t xml:space="preserve"> المؤسسة الفلسطينية لحقوق الإنسان "شاهد"، تقرير (</w:t>
      </w:r>
      <w:r w:rsidRPr="00305ACD">
        <w:rPr>
          <w:rtl/>
        </w:rPr>
        <w:t>هل تصريحات ساسة ورجال دين لبنانيين تجاه الالجئين الفلسطنيين هي حرية تعبير؟</w:t>
      </w:r>
      <w:r>
        <w:rPr>
          <w:rFonts w:hint="cs"/>
          <w:rtl/>
        </w:rPr>
        <w:t xml:space="preserve">)، </w:t>
      </w:r>
      <w:r w:rsidRPr="00305ACD">
        <w:rPr>
          <w:rFonts w:hint="cs"/>
          <w:rtl/>
        </w:rPr>
        <w:t>تشرين</w:t>
      </w:r>
      <w:r w:rsidRPr="00305ACD">
        <w:rPr>
          <w:rtl/>
        </w:rPr>
        <w:t xml:space="preserve"> </w:t>
      </w:r>
      <w:r w:rsidRPr="00305ACD">
        <w:rPr>
          <w:rFonts w:hint="cs"/>
          <w:rtl/>
        </w:rPr>
        <w:t>ثاني</w:t>
      </w:r>
      <w:r>
        <w:rPr>
          <w:rtl/>
        </w:rPr>
        <w:t xml:space="preserve"> </w:t>
      </w:r>
      <w:r>
        <w:rPr>
          <w:rFonts w:hint="cs"/>
          <w:rtl/>
        </w:rPr>
        <w:t xml:space="preserve">2017 ، انظر الى الرابط </w:t>
      </w:r>
      <w:hyperlink r:id="rId8" w:history="1">
        <w:r w:rsidRPr="00305ACD">
          <w:rPr>
            <w:rStyle w:val="Hyperlink"/>
          </w:rPr>
          <w:t>http://pahrw.org/assets/---------.pdf</w:t>
        </w:r>
      </w:hyperlink>
      <w:r>
        <w:rPr>
          <w:rFonts w:hint="cs"/>
          <w:rtl/>
        </w:rPr>
        <w:t xml:space="preserve"> </w:t>
      </w:r>
    </w:p>
  </w:footnote>
  <w:footnote w:id="9">
    <w:p w:rsidR="00E05274" w:rsidRDefault="00E05274" w:rsidP="00E05274">
      <w:pPr>
        <w:pStyle w:val="FootnoteText"/>
        <w:rPr>
          <w:lang w:bidi="ar-LB"/>
        </w:rPr>
      </w:pPr>
      <w:r>
        <w:rPr>
          <w:rStyle w:val="FootnoteReference"/>
        </w:rPr>
        <w:footnoteRef/>
      </w:r>
      <w:r>
        <w:t xml:space="preserve"> </w:t>
      </w:r>
      <w:r w:rsidRPr="005B649B">
        <w:t>THE ALGEMEINER</w:t>
      </w:r>
      <w:r>
        <w:t xml:space="preserve">, </w:t>
      </w:r>
      <w:r w:rsidRPr="005B649B">
        <w:t>Ten Arab Entities Among 25 Most Racist Nations on Earth</w:t>
      </w:r>
      <w:r>
        <w:t xml:space="preserve">, </w:t>
      </w:r>
      <w:r w:rsidRPr="005B649B">
        <w:t>FEBRUARY 18, 2019</w:t>
      </w:r>
      <w:r>
        <w:t xml:space="preserve">, see the link </w:t>
      </w:r>
      <w:hyperlink r:id="rId9" w:history="1">
        <w:r w:rsidRPr="006009F3">
          <w:rPr>
            <w:rStyle w:val="Hyperlink"/>
          </w:rPr>
          <w:t>https://www.algemeiner.com/2019/02/18/ten-arab-entities-among-25-most-racist-nations-on-earth/</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CB" w:rsidRDefault="006F50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151" o:spid="_x0000_s2050" type="#_x0000_t75" style="position:absolute;left:0;text-align:left;margin-left:0;margin-top:0;width:521.85pt;height:560.3pt;z-index:-251659264;mso-position-horizontal:center;mso-position-horizontal-relative:margin;mso-position-vertical:center;mso-position-vertical-relative:margin" o:allowincell="f">
          <v:imagedata r:id="rId1" o:title="شعار شاه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Ind w:w="-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gridCol w:w="1487"/>
      <w:gridCol w:w="3327"/>
    </w:tblGrid>
    <w:tr w:rsidR="007C3ABD" w:rsidTr="002C0ADF">
      <w:tc>
        <w:tcPr>
          <w:tcW w:w="5673" w:type="dxa"/>
        </w:tcPr>
        <w:p w:rsidR="007C3ABD" w:rsidRDefault="007C3ABD" w:rsidP="002C0ADF">
          <w:pPr>
            <w:jc w:val="center"/>
            <w:rPr>
              <w:b/>
              <w:bCs/>
              <w:sz w:val="32"/>
              <w:szCs w:val="32"/>
            </w:rPr>
          </w:pPr>
          <w:r w:rsidRPr="00440DBF">
            <w:rPr>
              <w:b/>
              <w:bCs/>
              <w:sz w:val="32"/>
              <w:szCs w:val="32"/>
              <w:rtl/>
            </w:rPr>
            <w:t>الم</w:t>
          </w:r>
          <w:r w:rsidRPr="00440DBF">
            <w:rPr>
              <w:rFonts w:hint="cs"/>
              <w:b/>
              <w:bCs/>
              <w:sz w:val="32"/>
              <w:szCs w:val="32"/>
              <w:rtl/>
            </w:rPr>
            <w:t>ـ</w:t>
          </w:r>
          <w:r w:rsidRPr="00440DBF">
            <w:rPr>
              <w:b/>
              <w:bCs/>
              <w:sz w:val="32"/>
              <w:szCs w:val="32"/>
              <w:rtl/>
            </w:rPr>
            <w:t>ؤس</w:t>
          </w:r>
          <w:r w:rsidRPr="00440DBF">
            <w:rPr>
              <w:rFonts w:hint="cs"/>
              <w:b/>
              <w:bCs/>
              <w:sz w:val="32"/>
              <w:szCs w:val="32"/>
              <w:rtl/>
            </w:rPr>
            <w:t>ـ</w:t>
          </w:r>
          <w:r w:rsidRPr="00440DBF">
            <w:rPr>
              <w:b/>
              <w:bCs/>
              <w:sz w:val="32"/>
              <w:szCs w:val="32"/>
              <w:rtl/>
            </w:rPr>
            <w:t>س</w:t>
          </w:r>
          <w:r w:rsidRPr="00440DBF">
            <w:rPr>
              <w:rFonts w:hint="cs"/>
              <w:b/>
              <w:bCs/>
              <w:sz w:val="32"/>
              <w:szCs w:val="32"/>
              <w:rtl/>
            </w:rPr>
            <w:t>ـ</w:t>
          </w:r>
          <w:r w:rsidRPr="00440DBF">
            <w:rPr>
              <w:b/>
              <w:bCs/>
              <w:sz w:val="32"/>
              <w:szCs w:val="32"/>
              <w:rtl/>
            </w:rPr>
            <w:t>ة الف</w:t>
          </w:r>
          <w:r w:rsidRPr="00440DBF">
            <w:rPr>
              <w:rFonts w:hint="cs"/>
              <w:b/>
              <w:bCs/>
              <w:sz w:val="32"/>
              <w:szCs w:val="32"/>
              <w:rtl/>
            </w:rPr>
            <w:t>ـ</w:t>
          </w:r>
          <w:r w:rsidRPr="00440DBF">
            <w:rPr>
              <w:b/>
              <w:bCs/>
              <w:sz w:val="32"/>
              <w:szCs w:val="32"/>
              <w:rtl/>
            </w:rPr>
            <w:t>لس</w:t>
          </w:r>
          <w:r w:rsidRPr="00440DBF">
            <w:rPr>
              <w:rFonts w:hint="cs"/>
              <w:b/>
              <w:bCs/>
              <w:sz w:val="32"/>
              <w:szCs w:val="32"/>
              <w:rtl/>
            </w:rPr>
            <w:t>ـ</w:t>
          </w:r>
          <w:r w:rsidRPr="00440DBF">
            <w:rPr>
              <w:b/>
              <w:bCs/>
              <w:sz w:val="32"/>
              <w:szCs w:val="32"/>
              <w:rtl/>
            </w:rPr>
            <w:t>طينية لح</w:t>
          </w:r>
          <w:r w:rsidRPr="00440DBF">
            <w:rPr>
              <w:rFonts w:hint="cs"/>
              <w:b/>
              <w:bCs/>
              <w:sz w:val="32"/>
              <w:szCs w:val="32"/>
              <w:rtl/>
            </w:rPr>
            <w:t>ـ</w:t>
          </w:r>
          <w:r w:rsidRPr="00440DBF">
            <w:rPr>
              <w:b/>
              <w:bCs/>
              <w:sz w:val="32"/>
              <w:szCs w:val="32"/>
              <w:rtl/>
            </w:rPr>
            <w:t>ق</w:t>
          </w:r>
          <w:r w:rsidRPr="00440DBF">
            <w:rPr>
              <w:rFonts w:hint="cs"/>
              <w:b/>
              <w:bCs/>
              <w:sz w:val="32"/>
              <w:szCs w:val="32"/>
              <w:rtl/>
            </w:rPr>
            <w:t>ـ</w:t>
          </w:r>
          <w:r w:rsidRPr="00440DBF">
            <w:rPr>
              <w:b/>
              <w:bCs/>
              <w:sz w:val="32"/>
              <w:szCs w:val="32"/>
              <w:rtl/>
            </w:rPr>
            <w:t>وق الإنس</w:t>
          </w:r>
          <w:r w:rsidRPr="00440DBF">
            <w:rPr>
              <w:rFonts w:hint="cs"/>
              <w:b/>
              <w:bCs/>
              <w:sz w:val="32"/>
              <w:szCs w:val="32"/>
              <w:rtl/>
            </w:rPr>
            <w:t>ـ</w:t>
          </w:r>
          <w:r w:rsidRPr="00440DBF">
            <w:rPr>
              <w:b/>
              <w:bCs/>
              <w:sz w:val="32"/>
              <w:szCs w:val="32"/>
              <w:rtl/>
            </w:rPr>
            <w:t>ان (ش</w:t>
          </w:r>
          <w:r w:rsidRPr="00440DBF">
            <w:rPr>
              <w:rFonts w:hint="cs"/>
              <w:b/>
              <w:bCs/>
              <w:sz w:val="32"/>
              <w:szCs w:val="32"/>
              <w:rtl/>
            </w:rPr>
            <w:t>ـ</w:t>
          </w:r>
          <w:r w:rsidRPr="00440DBF">
            <w:rPr>
              <w:b/>
              <w:bCs/>
              <w:sz w:val="32"/>
              <w:szCs w:val="32"/>
              <w:rtl/>
            </w:rPr>
            <w:t>اه</w:t>
          </w:r>
          <w:r w:rsidRPr="00440DBF">
            <w:rPr>
              <w:rFonts w:hint="cs"/>
              <w:b/>
              <w:bCs/>
              <w:sz w:val="32"/>
              <w:szCs w:val="32"/>
              <w:rtl/>
            </w:rPr>
            <w:t>ـ</w:t>
          </w:r>
          <w:r w:rsidRPr="00440DBF">
            <w:rPr>
              <w:b/>
              <w:bCs/>
              <w:sz w:val="32"/>
              <w:szCs w:val="32"/>
              <w:rtl/>
            </w:rPr>
            <w:t>د)</w:t>
          </w:r>
        </w:p>
        <w:p w:rsidR="007C3ABD" w:rsidRPr="002C0ADF" w:rsidRDefault="007C3ABD" w:rsidP="002C0ADF">
          <w:pPr>
            <w:jc w:val="center"/>
            <w:rPr>
              <w:b/>
              <w:bCs/>
              <w:sz w:val="20"/>
              <w:szCs w:val="20"/>
              <w:rtl/>
              <w:lang w:bidi="ar-LB"/>
            </w:rPr>
          </w:pPr>
          <w:r w:rsidRPr="002C0ADF">
            <w:rPr>
              <w:rFonts w:hint="cs"/>
              <w:b/>
              <w:bCs/>
              <w:sz w:val="20"/>
              <w:szCs w:val="20"/>
              <w:rtl/>
            </w:rPr>
            <w:t>(علم وخبر 195/أد)</w:t>
          </w:r>
        </w:p>
        <w:p w:rsidR="007C3ABD" w:rsidRPr="002C0ADF" w:rsidRDefault="002C0ADF" w:rsidP="002C0ADF">
          <w:pPr>
            <w:jc w:val="center"/>
            <w:rPr>
              <w:b/>
              <w:bCs/>
              <w:sz w:val="32"/>
              <w:szCs w:val="32"/>
              <w:rtl/>
              <w:lang w:bidi="ar-LB"/>
            </w:rPr>
          </w:pPr>
          <w:r w:rsidRPr="00440DBF">
            <w:rPr>
              <w:b/>
              <w:bCs/>
            </w:rPr>
            <w:t>Palestinian Association for Human Rights (Witness</w:t>
          </w:r>
          <w:r>
            <w:rPr>
              <w:b/>
              <w:bCs/>
            </w:rPr>
            <w:t>)</w:t>
          </w:r>
        </w:p>
      </w:tc>
      <w:tc>
        <w:tcPr>
          <w:tcW w:w="1487" w:type="dxa"/>
        </w:tcPr>
        <w:p w:rsidR="007C3ABD" w:rsidRDefault="007C3ABD">
          <w:pPr>
            <w:pStyle w:val="Header"/>
            <w:rPr>
              <w:rtl/>
            </w:rPr>
          </w:pPr>
        </w:p>
      </w:tc>
      <w:tc>
        <w:tcPr>
          <w:tcW w:w="3327" w:type="dxa"/>
        </w:tcPr>
        <w:p w:rsidR="007C3ABD" w:rsidRDefault="002C0ADF">
          <w:pPr>
            <w:pStyle w:val="Header"/>
            <w:rPr>
              <w:rtl/>
            </w:rPr>
          </w:pPr>
          <w:r>
            <w:rPr>
              <w:noProof/>
            </w:rPr>
            <w:drawing>
              <wp:anchor distT="0" distB="0" distL="114300" distR="114300" simplePos="0" relativeHeight="251659264" behindDoc="0" locked="0" layoutInCell="1" allowOverlap="1" wp14:anchorId="7C45CD46" wp14:editId="1CE0E5A0">
                <wp:simplePos x="0" y="0"/>
                <wp:positionH relativeFrom="margin">
                  <wp:posOffset>-66675</wp:posOffset>
                </wp:positionH>
                <wp:positionV relativeFrom="margin">
                  <wp:posOffset>0</wp:posOffset>
                </wp:positionV>
                <wp:extent cx="790575" cy="790575"/>
                <wp:effectExtent l="0" t="0" r="9525" b="9525"/>
                <wp:wrapSquare wrapText="bothSides"/>
                <wp:docPr id="4" name="Picture 4" descr="لوغو-شاهد-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لوغو-شاهد-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p>
      </w:tc>
    </w:tr>
  </w:tbl>
  <w:p w:rsidR="007C3ABD" w:rsidRDefault="007C3A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CB" w:rsidRDefault="006F50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150" o:spid="_x0000_s2049" type="#_x0000_t75" style="position:absolute;left:0;text-align:left;margin-left:0;margin-top:0;width:521.85pt;height:560.3pt;z-index:-251660288;mso-position-horizontal:center;mso-position-horizontal-relative:margin;mso-position-vertical:center;mso-position-vertical-relative:margin" o:allowincell="f">
          <v:imagedata r:id="rId1" o:title="شعار شاهد"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512"/>
    <w:multiLevelType w:val="hybridMultilevel"/>
    <w:tmpl w:val="5ADC46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BE4715"/>
    <w:multiLevelType w:val="hybridMultilevel"/>
    <w:tmpl w:val="789426FA"/>
    <w:lvl w:ilvl="0" w:tplc="CC960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378F1"/>
    <w:multiLevelType w:val="hybridMultilevel"/>
    <w:tmpl w:val="FD8C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3789E"/>
    <w:multiLevelType w:val="hybridMultilevel"/>
    <w:tmpl w:val="003C3B7A"/>
    <w:lvl w:ilvl="0" w:tplc="CA34C264">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0C0166"/>
    <w:multiLevelType w:val="hybridMultilevel"/>
    <w:tmpl w:val="9F08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E04C6"/>
    <w:multiLevelType w:val="hybridMultilevel"/>
    <w:tmpl w:val="1E1EDB84"/>
    <w:lvl w:ilvl="0" w:tplc="08646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D3235"/>
    <w:multiLevelType w:val="hybridMultilevel"/>
    <w:tmpl w:val="13863C9E"/>
    <w:lvl w:ilvl="0" w:tplc="5E0AF922">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CB2896"/>
    <w:multiLevelType w:val="hybridMultilevel"/>
    <w:tmpl w:val="4992C3E6"/>
    <w:lvl w:ilvl="0" w:tplc="B5843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901A7"/>
    <w:multiLevelType w:val="hybridMultilevel"/>
    <w:tmpl w:val="47A4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E5D5E"/>
    <w:multiLevelType w:val="hybridMultilevel"/>
    <w:tmpl w:val="8F46FF00"/>
    <w:lvl w:ilvl="0" w:tplc="5DA4C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60109"/>
    <w:multiLevelType w:val="hybridMultilevel"/>
    <w:tmpl w:val="67A217A4"/>
    <w:lvl w:ilvl="0" w:tplc="A16C1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017C2"/>
    <w:multiLevelType w:val="hybridMultilevel"/>
    <w:tmpl w:val="62805BD0"/>
    <w:lvl w:ilvl="0" w:tplc="04090005">
      <w:start w:val="1"/>
      <w:numFmt w:val="bullet"/>
      <w:lvlText w:val=""/>
      <w:lvlJc w:val="left"/>
      <w:pPr>
        <w:tabs>
          <w:tab w:val="num" w:pos="1440"/>
        </w:tabs>
        <w:ind w:left="1440" w:hanging="360"/>
      </w:pPr>
      <w:rPr>
        <w:rFonts w:ascii="Wingdings" w:hAnsi="Wingdings" w:hint="default"/>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5A3BF3"/>
    <w:multiLevelType w:val="hybridMultilevel"/>
    <w:tmpl w:val="0C1858AC"/>
    <w:lvl w:ilvl="0" w:tplc="5B02B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B7D79"/>
    <w:multiLevelType w:val="hybridMultilevel"/>
    <w:tmpl w:val="B1466BC0"/>
    <w:lvl w:ilvl="0" w:tplc="2A5A4C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24E90"/>
    <w:multiLevelType w:val="hybridMultilevel"/>
    <w:tmpl w:val="B26C8E1A"/>
    <w:lvl w:ilvl="0" w:tplc="47CCF04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9DA1135"/>
    <w:multiLevelType w:val="hybridMultilevel"/>
    <w:tmpl w:val="42C4D484"/>
    <w:lvl w:ilvl="0" w:tplc="04090005">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nsid w:val="3A3E2D3D"/>
    <w:multiLevelType w:val="hybridMultilevel"/>
    <w:tmpl w:val="579A45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10F92"/>
    <w:multiLevelType w:val="hybridMultilevel"/>
    <w:tmpl w:val="7D104F3C"/>
    <w:lvl w:ilvl="0" w:tplc="DE90F0CC">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4213076B"/>
    <w:multiLevelType w:val="hybridMultilevel"/>
    <w:tmpl w:val="6A2A559C"/>
    <w:lvl w:ilvl="0" w:tplc="0409000F">
      <w:start w:val="1"/>
      <w:numFmt w:val="decimal"/>
      <w:lvlText w:val="%1."/>
      <w:lvlJc w:val="left"/>
      <w:pPr>
        <w:ind w:left="1522" w:hanging="360"/>
      </w:p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19">
    <w:nsid w:val="43085A26"/>
    <w:multiLevelType w:val="hybridMultilevel"/>
    <w:tmpl w:val="65E6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D0795"/>
    <w:multiLevelType w:val="hybridMultilevel"/>
    <w:tmpl w:val="DF6EFA6A"/>
    <w:lvl w:ilvl="0" w:tplc="C7E09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C231C"/>
    <w:multiLevelType w:val="hybridMultilevel"/>
    <w:tmpl w:val="889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420EB"/>
    <w:multiLevelType w:val="hybridMultilevel"/>
    <w:tmpl w:val="2E1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90041"/>
    <w:multiLevelType w:val="hybridMultilevel"/>
    <w:tmpl w:val="F232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1534E"/>
    <w:multiLevelType w:val="hybridMultilevel"/>
    <w:tmpl w:val="6F269D54"/>
    <w:lvl w:ilvl="0" w:tplc="91C82562">
      <w:start w:val="2"/>
      <w:numFmt w:val="bullet"/>
      <w:lvlText w:val="-"/>
      <w:lvlJc w:val="left"/>
      <w:pPr>
        <w:ind w:left="720" w:hanging="360"/>
      </w:pPr>
      <w:rPr>
        <w:rFonts w:ascii="Times New Roman" w:eastAsia="Times New Roman" w:hAnsi="Times New Roman" w:cs="Times New Roman"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1FE602B"/>
    <w:multiLevelType w:val="hybridMultilevel"/>
    <w:tmpl w:val="5FA23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38282C"/>
    <w:multiLevelType w:val="hybridMultilevel"/>
    <w:tmpl w:val="3112E720"/>
    <w:lvl w:ilvl="0" w:tplc="FB8271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8"/>
  </w:num>
  <w:num w:numId="4">
    <w:abstractNumId w:val="4"/>
  </w:num>
  <w:num w:numId="5">
    <w:abstractNumId w:val="18"/>
  </w:num>
  <w:num w:numId="6">
    <w:abstractNumId w:val="25"/>
  </w:num>
  <w:num w:numId="7">
    <w:abstractNumId w:val="16"/>
  </w:num>
  <w:num w:numId="8">
    <w:abstractNumId w:val="19"/>
  </w:num>
  <w:num w:numId="9">
    <w:abstractNumId w:val="6"/>
  </w:num>
  <w:num w:numId="10">
    <w:abstractNumId w:val="1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0"/>
  </w:num>
  <w:num w:numId="15">
    <w:abstractNumId w:val="7"/>
  </w:num>
  <w:num w:numId="16">
    <w:abstractNumId w:val="5"/>
  </w:num>
  <w:num w:numId="17">
    <w:abstractNumId w:val="1"/>
  </w:num>
  <w:num w:numId="18">
    <w:abstractNumId w:val="9"/>
  </w:num>
  <w:num w:numId="19">
    <w:abstractNumId w:val="23"/>
  </w:num>
  <w:num w:numId="20">
    <w:abstractNumId w:val="21"/>
  </w:num>
  <w:num w:numId="21">
    <w:abstractNumId w:val="3"/>
  </w:num>
  <w:num w:numId="22">
    <w:abstractNumId w:val="17"/>
  </w:num>
  <w:num w:numId="23">
    <w:abstractNumId w:val="14"/>
  </w:num>
  <w:num w:numId="24">
    <w:abstractNumId w:val="20"/>
  </w:num>
  <w:num w:numId="25">
    <w:abstractNumId w:val="13"/>
  </w:num>
  <w:num w:numId="26">
    <w:abstractNumId w:val="10"/>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74"/>
    <w:rsid w:val="00002709"/>
    <w:rsid w:val="00010DBD"/>
    <w:rsid w:val="00015055"/>
    <w:rsid w:val="00021E22"/>
    <w:rsid w:val="00021F6A"/>
    <w:rsid w:val="00024C45"/>
    <w:rsid w:val="00044EE6"/>
    <w:rsid w:val="000518A2"/>
    <w:rsid w:val="00071B5E"/>
    <w:rsid w:val="00081C13"/>
    <w:rsid w:val="00083D14"/>
    <w:rsid w:val="00093529"/>
    <w:rsid w:val="000A3B5B"/>
    <w:rsid w:val="000A6247"/>
    <w:rsid w:val="000B2C3C"/>
    <w:rsid w:val="000C0532"/>
    <w:rsid w:val="000C5E98"/>
    <w:rsid w:val="000E0053"/>
    <w:rsid w:val="000F5E21"/>
    <w:rsid w:val="00102F45"/>
    <w:rsid w:val="00103C4C"/>
    <w:rsid w:val="00112805"/>
    <w:rsid w:val="00112EF1"/>
    <w:rsid w:val="00115E33"/>
    <w:rsid w:val="00122053"/>
    <w:rsid w:val="00122E52"/>
    <w:rsid w:val="00123979"/>
    <w:rsid w:val="00124F2D"/>
    <w:rsid w:val="001262D8"/>
    <w:rsid w:val="00130A5C"/>
    <w:rsid w:val="001310CC"/>
    <w:rsid w:val="00132258"/>
    <w:rsid w:val="00134721"/>
    <w:rsid w:val="00135735"/>
    <w:rsid w:val="00136E82"/>
    <w:rsid w:val="00143C4F"/>
    <w:rsid w:val="00145BA1"/>
    <w:rsid w:val="00153EA2"/>
    <w:rsid w:val="001540EB"/>
    <w:rsid w:val="00165D14"/>
    <w:rsid w:val="00167A69"/>
    <w:rsid w:val="00170ACE"/>
    <w:rsid w:val="00171CAC"/>
    <w:rsid w:val="00173A98"/>
    <w:rsid w:val="00184CE3"/>
    <w:rsid w:val="00187EA1"/>
    <w:rsid w:val="0019009F"/>
    <w:rsid w:val="001A0CB9"/>
    <w:rsid w:val="001A1C4B"/>
    <w:rsid w:val="001A57A6"/>
    <w:rsid w:val="001C1510"/>
    <w:rsid w:val="001C2E40"/>
    <w:rsid w:val="001D326B"/>
    <w:rsid w:val="001D745A"/>
    <w:rsid w:val="001E0738"/>
    <w:rsid w:val="001E14E2"/>
    <w:rsid w:val="001E4905"/>
    <w:rsid w:val="001E6124"/>
    <w:rsid w:val="001F1519"/>
    <w:rsid w:val="001F6862"/>
    <w:rsid w:val="002157A9"/>
    <w:rsid w:val="002272EB"/>
    <w:rsid w:val="00234D3B"/>
    <w:rsid w:val="00251149"/>
    <w:rsid w:val="00265173"/>
    <w:rsid w:val="00266750"/>
    <w:rsid w:val="00270FDA"/>
    <w:rsid w:val="00273AED"/>
    <w:rsid w:val="002744F5"/>
    <w:rsid w:val="002840B0"/>
    <w:rsid w:val="002870E7"/>
    <w:rsid w:val="002A1BC2"/>
    <w:rsid w:val="002A2DF0"/>
    <w:rsid w:val="002B29BE"/>
    <w:rsid w:val="002B443B"/>
    <w:rsid w:val="002B483F"/>
    <w:rsid w:val="002B674A"/>
    <w:rsid w:val="002C0ADF"/>
    <w:rsid w:val="002C2C32"/>
    <w:rsid w:val="002D7A5A"/>
    <w:rsid w:val="002E1E7A"/>
    <w:rsid w:val="002E7564"/>
    <w:rsid w:val="002F2439"/>
    <w:rsid w:val="00307F67"/>
    <w:rsid w:val="00312AE1"/>
    <w:rsid w:val="00326188"/>
    <w:rsid w:val="003268D8"/>
    <w:rsid w:val="003300C1"/>
    <w:rsid w:val="003370A7"/>
    <w:rsid w:val="00350958"/>
    <w:rsid w:val="00370FAF"/>
    <w:rsid w:val="003819C5"/>
    <w:rsid w:val="003873FE"/>
    <w:rsid w:val="00391577"/>
    <w:rsid w:val="00392623"/>
    <w:rsid w:val="00395375"/>
    <w:rsid w:val="00396B66"/>
    <w:rsid w:val="003C5AB5"/>
    <w:rsid w:val="003D391E"/>
    <w:rsid w:val="003D6F04"/>
    <w:rsid w:val="003E0795"/>
    <w:rsid w:val="003E31B0"/>
    <w:rsid w:val="003E4849"/>
    <w:rsid w:val="003E4B13"/>
    <w:rsid w:val="003E6460"/>
    <w:rsid w:val="003F62DE"/>
    <w:rsid w:val="004172CF"/>
    <w:rsid w:val="00420DE7"/>
    <w:rsid w:val="00423B02"/>
    <w:rsid w:val="004303E7"/>
    <w:rsid w:val="00432B60"/>
    <w:rsid w:val="004340DD"/>
    <w:rsid w:val="00437768"/>
    <w:rsid w:val="00440DBF"/>
    <w:rsid w:val="0044514C"/>
    <w:rsid w:val="0046258E"/>
    <w:rsid w:val="00464786"/>
    <w:rsid w:val="00465E28"/>
    <w:rsid w:val="00472047"/>
    <w:rsid w:val="00473C58"/>
    <w:rsid w:val="00475385"/>
    <w:rsid w:val="00477631"/>
    <w:rsid w:val="00483D91"/>
    <w:rsid w:val="004901B4"/>
    <w:rsid w:val="00490853"/>
    <w:rsid w:val="004B1EC7"/>
    <w:rsid w:val="004B3BD8"/>
    <w:rsid w:val="004B4308"/>
    <w:rsid w:val="004C110E"/>
    <w:rsid w:val="004D171D"/>
    <w:rsid w:val="004D2F6B"/>
    <w:rsid w:val="004E1DC1"/>
    <w:rsid w:val="004F1BC4"/>
    <w:rsid w:val="004F3BBF"/>
    <w:rsid w:val="004F500A"/>
    <w:rsid w:val="004F63D7"/>
    <w:rsid w:val="005007E8"/>
    <w:rsid w:val="00504C85"/>
    <w:rsid w:val="00516044"/>
    <w:rsid w:val="00516722"/>
    <w:rsid w:val="00520BD6"/>
    <w:rsid w:val="00523F91"/>
    <w:rsid w:val="00524956"/>
    <w:rsid w:val="00524FFC"/>
    <w:rsid w:val="00525288"/>
    <w:rsid w:val="005257DC"/>
    <w:rsid w:val="0052612D"/>
    <w:rsid w:val="00530B79"/>
    <w:rsid w:val="00531340"/>
    <w:rsid w:val="0054082D"/>
    <w:rsid w:val="00541C7B"/>
    <w:rsid w:val="005420E4"/>
    <w:rsid w:val="005429A3"/>
    <w:rsid w:val="00546126"/>
    <w:rsid w:val="005461EB"/>
    <w:rsid w:val="005509C8"/>
    <w:rsid w:val="00551544"/>
    <w:rsid w:val="0055157E"/>
    <w:rsid w:val="00563E6D"/>
    <w:rsid w:val="00571D9A"/>
    <w:rsid w:val="005739F7"/>
    <w:rsid w:val="005943B6"/>
    <w:rsid w:val="005A5004"/>
    <w:rsid w:val="005A5DC4"/>
    <w:rsid w:val="005B20AE"/>
    <w:rsid w:val="005B461F"/>
    <w:rsid w:val="005F74D7"/>
    <w:rsid w:val="00605D0A"/>
    <w:rsid w:val="00611B2B"/>
    <w:rsid w:val="006125A4"/>
    <w:rsid w:val="006213E7"/>
    <w:rsid w:val="00645963"/>
    <w:rsid w:val="00652B96"/>
    <w:rsid w:val="00655DC5"/>
    <w:rsid w:val="00656C40"/>
    <w:rsid w:val="006573B8"/>
    <w:rsid w:val="006612EE"/>
    <w:rsid w:val="006711ED"/>
    <w:rsid w:val="00671C7A"/>
    <w:rsid w:val="00672C7B"/>
    <w:rsid w:val="00676045"/>
    <w:rsid w:val="00693F1A"/>
    <w:rsid w:val="006A0292"/>
    <w:rsid w:val="006A0891"/>
    <w:rsid w:val="006A26EE"/>
    <w:rsid w:val="006A3103"/>
    <w:rsid w:val="006A3C40"/>
    <w:rsid w:val="006A5DF4"/>
    <w:rsid w:val="006C4418"/>
    <w:rsid w:val="006D333D"/>
    <w:rsid w:val="006D4413"/>
    <w:rsid w:val="006D6E5A"/>
    <w:rsid w:val="006D7A66"/>
    <w:rsid w:val="006E390E"/>
    <w:rsid w:val="006F5044"/>
    <w:rsid w:val="0070177A"/>
    <w:rsid w:val="00703A32"/>
    <w:rsid w:val="00723BF2"/>
    <w:rsid w:val="00733C6F"/>
    <w:rsid w:val="00740148"/>
    <w:rsid w:val="0075783C"/>
    <w:rsid w:val="00782CF3"/>
    <w:rsid w:val="007962B3"/>
    <w:rsid w:val="0079692F"/>
    <w:rsid w:val="007A4406"/>
    <w:rsid w:val="007A472B"/>
    <w:rsid w:val="007A6B3B"/>
    <w:rsid w:val="007A6CF3"/>
    <w:rsid w:val="007B53AD"/>
    <w:rsid w:val="007C1EC5"/>
    <w:rsid w:val="007C3ABD"/>
    <w:rsid w:val="007C6058"/>
    <w:rsid w:val="007C746E"/>
    <w:rsid w:val="007E6846"/>
    <w:rsid w:val="007F420E"/>
    <w:rsid w:val="007F5774"/>
    <w:rsid w:val="00804EA0"/>
    <w:rsid w:val="00807C3B"/>
    <w:rsid w:val="008138AF"/>
    <w:rsid w:val="00816559"/>
    <w:rsid w:val="008243EC"/>
    <w:rsid w:val="00830ECF"/>
    <w:rsid w:val="008347D7"/>
    <w:rsid w:val="00842C7A"/>
    <w:rsid w:val="00852D51"/>
    <w:rsid w:val="00860692"/>
    <w:rsid w:val="00867BC7"/>
    <w:rsid w:val="00867D45"/>
    <w:rsid w:val="00876562"/>
    <w:rsid w:val="00884837"/>
    <w:rsid w:val="00892438"/>
    <w:rsid w:val="008A170E"/>
    <w:rsid w:val="008A2FC7"/>
    <w:rsid w:val="008A30AB"/>
    <w:rsid w:val="008A453D"/>
    <w:rsid w:val="008B3562"/>
    <w:rsid w:val="008C0A12"/>
    <w:rsid w:val="008D0081"/>
    <w:rsid w:val="008D2FF5"/>
    <w:rsid w:val="008D33C2"/>
    <w:rsid w:val="008E1E30"/>
    <w:rsid w:val="008E63BA"/>
    <w:rsid w:val="008E6A3E"/>
    <w:rsid w:val="008F6E6A"/>
    <w:rsid w:val="00912168"/>
    <w:rsid w:val="0091300A"/>
    <w:rsid w:val="009227BA"/>
    <w:rsid w:val="00934AAD"/>
    <w:rsid w:val="00937E40"/>
    <w:rsid w:val="009440BA"/>
    <w:rsid w:val="009453DC"/>
    <w:rsid w:val="00950FB5"/>
    <w:rsid w:val="00951B95"/>
    <w:rsid w:val="0095459D"/>
    <w:rsid w:val="00957340"/>
    <w:rsid w:val="00957FA1"/>
    <w:rsid w:val="00963E45"/>
    <w:rsid w:val="009667D3"/>
    <w:rsid w:val="009779D4"/>
    <w:rsid w:val="00986583"/>
    <w:rsid w:val="0099646A"/>
    <w:rsid w:val="009A743C"/>
    <w:rsid w:val="009B301A"/>
    <w:rsid w:val="009C5542"/>
    <w:rsid w:val="009D119E"/>
    <w:rsid w:val="009D211B"/>
    <w:rsid w:val="009E1FAB"/>
    <w:rsid w:val="009E4660"/>
    <w:rsid w:val="009E5E85"/>
    <w:rsid w:val="009E6B16"/>
    <w:rsid w:val="009F3139"/>
    <w:rsid w:val="00A0051C"/>
    <w:rsid w:val="00A06700"/>
    <w:rsid w:val="00A146ED"/>
    <w:rsid w:val="00A155A4"/>
    <w:rsid w:val="00A20642"/>
    <w:rsid w:val="00A23922"/>
    <w:rsid w:val="00A351A6"/>
    <w:rsid w:val="00A36045"/>
    <w:rsid w:val="00A442A7"/>
    <w:rsid w:val="00A60FFE"/>
    <w:rsid w:val="00A72410"/>
    <w:rsid w:val="00A728BB"/>
    <w:rsid w:val="00A7410C"/>
    <w:rsid w:val="00A833FF"/>
    <w:rsid w:val="00A835B7"/>
    <w:rsid w:val="00A96774"/>
    <w:rsid w:val="00AB0054"/>
    <w:rsid w:val="00AC0160"/>
    <w:rsid w:val="00AC3FCC"/>
    <w:rsid w:val="00AC4459"/>
    <w:rsid w:val="00AC51AC"/>
    <w:rsid w:val="00AD7A0D"/>
    <w:rsid w:val="00AF3744"/>
    <w:rsid w:val="00AF79E6"/>
    <w:rsid w:val="00B009AC"/>
    <w:rsid w:val="00B2060A"/>
    <w:rsid w:val="00B45316"/>
    <w:rsid w:val="00B45AE3"/>
    <w:rsid w:val="00B53FEE"/>
    <w:rsid w:val="00B600E7"/>
    <w:rsid w:val="00B667AA"/>
    <w:rsid w:val="00B72BBF"/>
    <w:rsid w:val="00B84C60"/>
    <w:rsid w:val="00B85203"/>
    <w:rsid w:val="00B948BE"/>
    <w:rsid w:val="00B95A85"/>
    <w:rsid w:val="00B96A4F"/>
    <w:rsid w:val="00BA5862"/>
    <w:rsid w:val="00BB7FF2"/>
    <w:rsid w:val="00BD1FCB"/>
    <w:rsid w:val="00BE0263"/>
    <w:rsid w:val="00BE0AC0"/>
    <w:rsid w:val="00BE221F"/>
    <w:rsid w:val="00C216FC"/>
    <w:rsid w:val="00C25012"/>
    <w:rsid w:val="00C2542C"/>
    <w:rsid w:val="00C341D8"/>
    <w:rsid w:val="00C3609D"/>
    <w:rsid w:val="00C36366"/>
    <w:rsid w:val="00C421A3"/>
    <w:rsid w:val="00C46BFC"/>
    <w:rsid w:val="00C552FC"/>
    <w:rsid w:val="00C74C90"/>
    <w:rsid w:val="00C7694C"/>
    <w:rsid w:val="00C77E2C"/>
    <w:rsid w:val="00C90D8B"/>
    <w:rsid w:val="00C925B3"/>
    <w:rsid w:val="00CA4E43"/>
    <w:rsid w:val="00CA5E28"/>
    <w:rsid w:val="00CA61F2"/>
    <w:rsid w:val="00CB655E"/>
    <w:rsid w:val="00CB7FA6"/>
    <w:rsid w:val="00CD40D7"/>
    <w:rsid w:val="00CE3423"/>
    <w:rsid w:val="00CE4759"/>
    <w:rsid w:val="00CE4B70"/>
    <w:rsid w:val="00D04496"/>
    <w:rsid w:val="00D14F38"/>
    <w:rsid w:val="00D30547"/>
    <w:rsid w:val="00D3759A"/>
    <w:rsid w:val="00D430D5"/>
    <w:rsid w:val="00D526FD"/>
    <w:rsid w:val="00D53632"/>
    <w:rsid w:val="00D606FD"/>
    <w:rsid w:val="00D61322"/>
    <w:rsid w:val="00D756A9"/>
    <w:rsid w:val="00DA40EC"/>
    <w:rsid w:val="00DB0ACF"/>
    <w:rsid w:val="00DB64DC"/>
    <w:rsid w:val="00DB7B3C"/>
    <w:rsid w:val="00DC3ED1"/>
    <w:rsid w:val="00DD7CF1"/>
    <w:rsid w:val="00DE0687"/>
    <w:rsid w:val="00DE18E1"/>
    <w:rsid w:val="00E01480"/>
    <w:rsid w:val="00E05274"/>
    <w:rsid w:val="00E11BDA"/>
    <w:rsid w:val="00E1354B"/>
    <w:rsid w:val="00E22F85"/>
    <w:rsid w:val="00E26799"/>
    <w:rsid w:val="00E5274D"/>
    <w:rsid w:val="00E52899"/>
    <w:rsid w:val="00E65BCB"/>
    <w:rsid w:val="00E65CBC"/>
    <w:rsid w:val="00E7554D"/>
    <w:rsid w:val="00E75BC0"/>
    <w:rsid w:val="00E7796A"/>
    <w:rsid w:val="00E81515"/>
    <w:rsid w:val="00E81D0C"/>
    <w:rsid w:val="00E86939"/>
    <w:rsid w:val="00E9274F"/>
    <w:rsid w:val="00E930C6"/>
    <w:rsid w:val="00E9550F"/>
    <w:rsid w:val="00EA3D31"/>
    <w:rsid w:val="00EA62BC"/>
    <w:rsid w:val="00EB2CE9"/>
    <w:rsid w:val="00EC163E"/>
    <w:rsid w:val="00EC4F84"/>
    <w:rsid w:val="00EC6629"/>
    <w:rsid w:val="00EF2BDE"/>
    <w:rsid w:val="00F00E00"/>
    <w:rsid w:val="00F01B0C"/>
    <w:rsid w:val="00F06A5B"/>
    <w:rsid w:val="00F14DD5"/>
    <w:rsid w:val="00F16A93"/>
    <w:rsid w:val="00F20A8D"/>
    <w:rsid w:val="00F40369"/>
    <w:rsid w:val="00F40BF9"/>
    <w:rsid w:val="00F43315"/>
    <w:rsid w:val="00F5213F"/>
    <w:rsid w:val="00F5253A"/>
    <w:rsid w:val="00F553D8"/>
    <w:rsid w:val="00F605B5"/>
    <w:rsid w:val="00F648A8"/>
    <w:rsid w:val="00F7221C"/>
    <w:rsid w:val="00F7273B"/>
    <w:rsid w:val="00F76642"/>
    <w:rsid w:val="00F81771"/>
    <w:rsid w:val="00FC4F96"/>
    <w:rsid w:val="00FD27F7"/>
    <w:rsid w:val="00FD65E7"/>
    <w:rsid w:val="00FE53FD"/>
    <w:rsid w:val="00FF052F"/>
    <w:rsid w:val="00FF42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0A"/>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5BCB"/>
    <w:pPr>
      <w:tabs>
        <w:tab w:val="center" w:pos="4153"/>
        <w:tab w:val="right" w:pos="8306"/>
      </w:tabs>
    </w:pPr>
  </w:style>
  <w:style w:type="character" w:customStyle="1" w:styleId="HeaderChar">
    <w:name w:val="Header Char"/>
    <w:basedOn w:val="DefaultParagraphFont"/>
    <w:link w:val="Header"/>
    <w:uiPriority w:val="99"/>
    <w:rsid w:val="00E65BCB"/>
    <w:rPr>
      <w:rFonts w:ascii="Times New Roman" w:eastAsia="Times New Roman" w:hAnsi="Times New Roman" w:cs="Times New Roman"/>
      <w:sz w:val="24"/>
      <w:szCs w:val="24"/>
    </w:rPr>
  </w:style>
  <w:style w:type="paragraph" w:styleId="Footer">
    <w:name w:val="footer"/>
    <w:basedOn w:val="Normal"/>
    <w:link w:val="FooterChar"/>
    <w:rsid w:val="00E65BCB"/>
    <w:pPr>
      <w:tabs>
        <w:tab w:val="center" w:pos="4153"/>
        <w:tab w:val="right" w:pos="8306"/>
      </w:tabs>
    </w:pPr>
  </w:style>
  <w:style w:type="character" w:customStyle="1" w:styleId="FooterChar">
    <w:name w:val="Footer Char"/>
    <w:basedOn w:val="DefaultParagraphFont"/>
    <w:link w:val="Footer"/>
    <w:rsid w:val="00E65BCB"/>
    <w:rPr>
      <w:rFonts w:ascii="Times New Roman" w:eastAsia="Times New Roman" w:hAnsi="Times New Roman" w:cs="Times New Roman"/>
      <w:sz w:val="24"/>
      <w:szCs w:val="24"/>
    </w:rPr>
  </w:style>
  <w:style w:type="character" w:styleId="Hyperlink">
    <w:name w:val="Hyperlink"/>
    <w:basedOn w:val="DefaultParagraphFont"/>
    <w:uiPriority w:val="99"/>
    <w:rsid w:val="00E65BCB"/>
    <w:rPr>
      <w:color w:val="0000FF"/>
      <w:u w:val="single"/>
    </w:rPr>
  </w:style>
  <w:style w:type="paragraph" w:styleId="ListParagraph">
    <w:name w:val="List Paragraph"/>
    <w:basedOn w:val="Normal"/>
    <w:uiPriority w:val="34"/>
    <w:qFormat/>
    <w:rsid w:val="005461EB"/>
    <w:pPr>
      <w:bidi w:val="0"/>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F521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11">
    <w:name w:val="Medium Grid 11"/>
    <w:basedOn w:val="TableNormal"/>
    <w:uiPriority w:val="67"/>
    <w:rsid w:val="00F521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ps">
    <w:name w:val="hps"/>
    <w:basedOn w:val="DefaultParagraphFont"/>
    <w:rsid w:val="000F5E21"/>
  </w:style>
  <w:style w:type="character" w:customStyle="1" w:styleId="apple-style-span">
    <w:name w:val="apple-style-span"/>
    <w:basedOn w:val="DefaultParagraphFont"/>
    <w:rsid w:val="00EA3D31"/>
  </w:style>
  <w:style w:type="character" w:customStyle="1" w:styleId="apple-converted-space">
    <w:name w:val="apple-converted-space"/>
    <w:basedOn w:val="DefaultParagraphFont"/>
    <w:rsid w:val="00EA3D31"/>
  </w:style>
  <w:style w:type="paragraph" w:styleId="FootnoteText">
    <w:name w:val="footnote text"/>
    <w:basedOn w:val="Normal"/>
    <w:link w:val="FootnoteTextChar"/>
    <w:uiPriority w:val="99"/>
    <w:semiHidden/>
    <w:unhideWhenUsed/>
    <w:rsid w:val="00A60FFE"/>
    <w:pPr>
      <w:bidi w:val="0"/>
      <w:spacing w:after="200" w:line="276"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60FFE"/>
  </w:style>
  <w:style w:type="character" w:styleId="FootnoteReference">
    <w:name w:val="footnote reference"/>
    <w:basedOn w:val="DefaultParagraphFont"/>
    <w:uiPriority w:val="99"/>
    <w:semiHidden/>
    <w:unhideWhenUsed/>
    <w:rsid w:val="00A60FFE"/>
    <w:rPr>
      <w:vertAlign w:val="superscript"/>
    </w:rPr>
  </w:style>
  <w:style w:type="character" w:styleId="Strong">
    <w:name w:val="Strong"/>
    <w:basedOn w:val="DefaultParagraphFont"/>
    <w:uiPriority w:val="22"/>
    <w:qFormat/>
    <w:rsid w:val="007E6846"/>
    <w:rPr>
      <w:b/>
      <w:bCs/>
    </w:rPr>
  </w:style>
  <w:style w:type="character" w:styleId="Emphasis">
    <w:name w:val="Emphasis"/>
    <w:basedOn w:val="DefaultParagraphFont"/>
    <w:uiPriority w:val="20"/>
    <w:qFormat/>
    <w:rsid w:val="007E6846"/>
    <w:rPr>
      <w:i/>
      <w:iCs/>
    </w:rPr>
  </w:style>
  <w:style w:type="paragraph" w:styleId="BalloonText">
    <w:name w:val="Balloon Text"/>
    <w:basedOn w:val="Normal"/>
    <w:link w:val="BalloonTextChar"/>
    <w:uiPriority w:val="99"/>
    <w:semiHidden/>
    <w:unhideWhenUsed/>
    <w:rsid w:val="00440DBF"/>
    <w:rPr>
      <w:rFonts w:ascii="Tahoma" w:hAnsi="Tahoma" w:cs="Tahoma"/>
      <w:sz w:val="16"/>
      <w:szCs w:val="16"/>
    </w:rPr>
  </w:style>
  <w:style w:type="character" w:customStyle="1" w:styleId="BalloonTextChar">
    <w:name w:val="Balloon Text Char"/>
    <w:basedOn w:val="DefaultParagraphFont"/>
    <w:link w:val="BalloonText"/>
    <w:uiPriority w:val="99"/>
    <w:semiHidden/>
    <w:rsid w:val="00440DBF"/>
    <w:rPr>
      <w:rFonts w:ascii="Tahoma" w:eastAsia="Times New Roman" w:hAnsi="Tahoma" w:cs="Tahoma"/>
      <w:sz w:val="16"/>
      <w:szCs w:val="16"/>
    </w:rPr>
  </w:style>
  <w:style w:type="paragraph" w:customStyle="1" w:styleId="BasicParagraph">
    <w:name w:val="[Basic Paragraph]"/>
    <w:basedOn w:val="Normal"/>
    <w:uiPriority w:val="99"/>
    <w:rsid w:val="00B2060A"/>
    <w:pPr>
      <w:widowControl w:val="0"/>
      <w:autoSpaceDE w:val="0"/>
      <w:autoSpaceDN w:val="0"/>
      <w:adjustRightInd w:val="0"/>
      <w:spacing w:line="288" w:lineRule="auto"/>
    </w:pPr>
    <w:rPr>
      <w:rFonts w:ascii="WinSoftPro-Medium" w:hAnsi="WinSoftPro-Medium" w:cs="WinSoftPro-Medium"/>
      <w:color w:val="000000"/>
      <w:lang w:bidi="ar-YE"/>
    </w:rPr>
  </w:style>
  <w:style w:type="paragraph" w:styleId="NormalWeb">
    <w:name w:val="Normal (Web)"/>
    <w:basedOn w:val="Normal"/>
    <w:uiPriority w:val="99"/>
    <w:semiHidden/>
    <w:unhideWhenUsed/>
    <w:rsid w:val="005943B6"/>
    <w:pPr>
      <w:bidi w:val="0"/>
      <w:spacing w:before="100" w:beforeAutospacing="1" w:after="100" w:afterAutospacing="1"/>
    </w:pPr>
  </w:style>
  <w:style w:type="table" w:customStyle="1" w:styleId="TableGrid1">
    <w:name w:val="Table Grid1"/>
    <w:basedOn w:val="TableNormal"/>
    <w:next w:val="TableGrid"/>
    <w:uiPriority w:val="59"/>
    <w:rsid w:val="00E0527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0A"/>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5BCB"/>
    <w:pPr>
      <w:tabs>
        <w:tab w:val="center" w:pos="4153"/>
        <w:tab w:val="right" w:pos="8306"/>
      </w:tabs>
    </w:pPr>
  </w:style>
  <w:style w:type="character" w:customStyle="1" w:styleId="HeaderChar">
    <w:name w:val="Header Char"/>
    <w:basedOn w:val="DefaultParagraphFont"/>
    <w:link w:val="Header"/>
    <w:uiPriority w:val="99"/>
    <w:rsid w:val="00E65BCB"/>
    <w:rPr>
      <w:rFonts w:ascii="Times New Roman" w:eastAsia="Times New Roman" w:hAnsi="Times New Roman" w:cs="Times New Roman"/>
      <w:sz w:val="24"/>
      <w:szCs w:val="24"/>
    </w:rPr>
  </w:style>
  <w:style w:type="paragraph" w:styleId="Footer">
    <w:name w:val="footer"/>
    <w:basedOn w:val="Normal"/>
    <w:link w:val="FooterChar"/>
    <w:rsid w:val="00E65BCB"/>
    <w:pPr>
      <w:tabs>
        <w:tab w:val="center" w:pos="4153"/>
        <w:tab w:val="right" w:pos="8306"/>
      </w:tabs>
    </w:pPr>
  </w:style>
  <w:style w:type="character" w:customStyle="1" w:styleId="FooterChar">
    <w:name w:val="Footer Char"/>
    <w:basedOn w:val="DefaultParagraphFont"/>
    <w:link w:val="Footer"/>
    <w:rsid w:val="00E65BCB"/>
    <w:rPr>
      <w:rFonts w:ascii="Times New Roman" w:eastAsia="Times New Roman" w:hAnsi="Times New Roman" w:cs="Times New Roman"/>
      <w:sz w:val="24"/>
      <w:szCs w:val="24"/>
    </w:rPr>
  </w:style>
  <w:style w:type="character" w:styleId="Hyperlink">
    <w:name w:val="Hyperlink"/>
    <w:basedOn w:val="DefaultParagraphFont"/>
    <w:uiPriority w:val="99"/>
    <w:rsid w:val="00E65BCB"/>
    <w:rPr>
      <w:color w:val="0000FF"/>
      <w:u w:val="single"/>
    </w:rPr>
  </w:style>
  <w:style w:type="paragraph" w:styleId="ListParagraph">
    <w:name w:val="List Paragraph"/>
    <w:basedOn w:val="Normal"/>
    <w:uiPriority w:val="34"/>
    <w:qFormat/>
    <w:rsid w:val="005461EB"/>
    <w:pPr>
      <w:bidi w:val="0"/>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F521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11">
    <w:name w:val="Medium Grid 11"/>
    <w:basedOn w:val="TableNormal"/>
    <w:uiPriority w:val="67"/>
    <w:rsid w:val="00F521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ps">
    <w:name w:val="hps"/>
    <w:basedOn w:val="DefaultParagraphFont"/>
    <w:rsid w:val="000F5E21"/>
  </w:style>
  <w:style w:type="character" w:customStyle="1" w:styleId="apple-style-span">
    <w:name w:val="apple-style-span"/>
    <w:basedOn w:val="DefaultParagraphFont"/>
    <w:rsid w:val="00EA3D31"/>
  </w:style>
  <w:style w:type="character" w:customStyle="1" w:styleId="apple-converted-space">
    <w:name w:val="apple-converted-space"/>
    <w:basedOn w:val="DefaultParagraphFont"/>
    <w:rsid w:val="00EA3D31"/>
  </w:style>
  <w:style w:type="paragraph" w:styleId="FootnoteText">
    <w:name w:val="footnote text"/>
    <w:basedOn w:val="Normal"/>
    <w:link w:val="FootnoteTextChar"/>
    <w:uiPriority w:val="99"/>
    <w:semiHidden/>
    <w:unhideWhenUsed/>
    <w:rsid w:val="00A60FFE"/>
    <w:pPr>
      <w:bidi w:val="0"/>
      <w:spacing w:after="200" w:line="276"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60FFE"/>
  </w:style>
  <w:style w:type="character" w:styleId="FootnoteReference">
    <w:name w:val="footnote reference"/>
    <w:basedOn w:val="DefaultParagraphFont"/>
    <w:uiPriority w:val="99"/>
    <w:semiHidden/>
    <w:unhideWhenUsed/>
    <w:rsid w:val="00A60FFE"/>
    <w:rPr>
      <w:vertAlign w:val="superscript"/>
    </w:rPr>
  </w:style>
  <w:style w:type="character" w:styleId="Strong">
    <w:name w:val="Strong"/>
    <w:basedOn w:val="DefaultParagraphFont"/>
    <w:uiPriority w:val="22"/>
    <w:qFormat/>
    <w:rsid w:val="007E6846"/>
    <w:rPr>
      <w:b/>
      <w:bCs/>
    </w:rPr>
  </w:style>
  <w:style w:type="character" w:styleId="Emphasis">
    <w:name w:val="Emphasis"/>
    <w:basedOn w:val="DefaultParagraphFont"/>
    <w:uiPriority w:val="20"/>
    <w:qFormat/>
    <w:rsid w:val="007E6846"/>
    <w:rPr>
      <w:i/>
      <w:iCs/>
    </w:rPr>
  </w:style>
  <w:style w:type="paragraph" w:styleId="BalloonText">
    <w:name w:val="Balloon Text"/>
    <w:basedOn w:val="Normal"/>
    <w:link w:val="BalloonTextChar"/>
    <w:uiPriority w:val="99"/>
    <w:semiHidden/>
    <w:unhideWhenUsed/>
    <w:rsid w:val="00440DBF"/>
    <w:rPr>
      <w:rFonts w:ascii="Tahoma" w:hAnsi="Tahoma" w:cs="Tahoma"/>
      <w:sz w:val="16"/>
      <w:szCs w:val="16"/>
    </w:rPr>
  </w:style>
  <w:style w:type="character" w:customStyle="1" w:styleId="BalloonTextChar">
    <w:name w:val="Balloon Text Char"/>
    <w:basedOn w:val="DefaultParagraphFont"/>
    <w:link w:val="BalloonText"/>
    <w:uiPriority w:val="99"/>
    <w:semiHidden/>
    <w:rsid w:val="00440DBF"/>
    <w:rPr>
      <w:rFonts w:ascii="Tahoma" w:eastAsia="Times New Roman" w:hAnsi="Tahoma" w:cs="Tahoma"/>
      <w:sz w:val="16"/>
      <w:szCs w:val="16"/>
    </w:rPr>
  </w:style>
  <w:style w:type="paragraph" w:customStyle="1" w:styleId="BasicParagraph">
    <w:name w:val="[Basic Paragraph]"/>
    <w:basedOn w:val="Normal"/>
    <w:uiPriority w:val="99"/>
    <w:rsid w:val="00B2060A"/>
    <w:pPr>
      <w:widowControl w:val="0"/>
      <w:autoSpaceDE w:val="0"/>
      <w:autoSpaceDN w:val="0"/>
      <w:adjustRightInd w:val="0"/>
      <w:spacing w:line="288" w:lineRule="auto"/>
    </w:pPr>
    <w:rPr>
      <w:rFonts w:ascii="WinSoftPro-Medium" w:hAnsi="WinSoftPro-Medium" w:cs="WinSoftPro-Medium"/>
      <w:color w:val="000000"/>
      <w:lang w:bidi="ar-YE"/>
    </w:rPr>
  </w:style>
  <w:style w:type="paragraph" w:styleId="NormalWeb">
    <w:name w:val="Normal (Web)"/>
    <w:basedOn w:val="Normal"/>
    <w:uiPriority w:val="99"/>
    <w:semiHidden/>
    <w:unhideWhenUsed/>
    <w:rsid w:val="005943B6"/>
    <w:pPr>
      <w:bidi w:val="0"/>
      <w:spacing w:before="100" w:beforeAutospacing="1" w:after="100" w:afterAutospacing="1"/>
    </w:pPr>
  </w:style>
  <w:style w:type="table" w:customStyle="1" w:styleId="TableGrid1">
    <w:name w:val="Table Grid1"/>
    <w:basedOn w:val="TableNormal"/>
    <w:next w:val="TableGrid"/>
    <w:uiPriority w:val="59"/>
    <w:rsid w:val="00E0527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4494">
      <w:bodyDiv w:val="1"/>
      <w:marLeft w:val="0"/>
      <w:marRight w:val="0"/>
      <w:marTop w:val="0"/>
      <w:marBottom w:val="0"/>
      <w:divBdr>
        <w:top w:val="none" w:sz="0" w:space="0" w:color="auto"/>
        <w:left w:val="none" w:sz="0" w:space="0" w:color="auto"/>
        <w:bottom w:val="none" w:sz="0" w:space="0" w:color="auto"/>
        <w:right w:val="none" w:sz="0" w:space="0" w:color="auto"/>
      </w:divBdr>
    </w:div>
    <w:div w:id="373429492">
      <w:bodyDiv w:val="1"/>
      <w:marLeft w:val="0"/>
      <w:marRight w:val="0"/>
      <w:marTop w:val="0"/>
      <w:marBottom w:val="0"/>
      <w:divBdr>
        <w:top w:val="none" w:sz="0" w:space="0" w:color="auto"/>
        <w:left w:val="none" w:sz="0" w:space="0" w:color="auto"/>
        <w:bottom w:val="none" w:sz="0" w:space="0" w:color="auto"/>
        <w:right w:val="none" w:sz="0" w:space="0" w:color="auto"/>
      </w:divBdr>
      <w:divsChild>
        <w:div w:id="16204151">
          <w:marLeft w:val="0"/>
          <w:marRight w:val="0"/>
          <w:marTop w:val="0"/>
          <w:marBottom w:val="0"/>
          <w:divBdr>
            <w:top w:val="none" w:sz="0" w:space="0" w:color="auto"/>
            <w:left w:val="none" w:sz="0" w:space="0" w:color="auto"/>
            <w:bottom w:val="none" w:sz="0" w:space="0" w:color="auto"/>
            <w:right w:val="none" w:sz="0" w:space="0" w:color="auto"/>
          </w:divBdr>
        </w:div>
        <w:div w:id="62223886">
          <w:marLeft w:val="0"/>
          <w:marRight w:val="0"/>
          <w:marTop w:val="0"/>
          <w:marBottom w:val="0"/>
          <w:divBdr>
            <w:top w:val="none" w:sz="0" w:space="0" w:color="auto"/>
            <w:left w:val="none" w:sz="0" w:space="0" w:color="auto"/>
            <w:bottom w:val="none" w:sz="0" w:space="0" w:color="auto"/>
            <w:right w:val="none" w:sz="0" w:space="0" w:color="auto"/>
          </w:divBdr>
        </w:div>
        <w:div w:id="140392627">
          <w:marLeft w:val="0"/>
          <w:marRight w:val="0"/>
          <w:marTop w:val="0"/>
          <w:marBottom w:val="0"/>
          <w:divBdr>
            <w:top w:val="none" w:sz="0" w:space="0" w:color="auto"/>
            <w:left w:val="none" w:sz="0" w:space="0" w:color="auto"/>
            <w:bottom w:val="none" w:sz="0" w:space="0" w:color="auto"/>
            <w:right w:val="none" w:sz="0" w:space="0" w:color="auto"/>
          </w:divBdr>
        </w:div>
        <w:div w:id="144862839">
          <w:marLeft w:val="0"/>
          <w:marRight w:val="0"/>
          <w:marTop w:val="0"/>
          <w:marBottom w:val="0"/>
          <w:divBdr>
            <w:top w:val="none" w:sz="0" w:space="0" w:color="auto"/>
            <w:left w:val="none" w:sz="0" w:space="0" w:color="auto"/>
            <w:bottom w:val="none" w:sz="0" w:space="0" w:color="auto"/>
            <w:right w:val="none" w:sz="0" w:space="0" w:color="auto"/>
          </w:divBdr>
        </w:div>
        <w:div w:id="153617983">
          <w:marLeft w:val="0"/>
          <w:marRight w:val="0"/>
          <w:marTop w:val="0"/>
          <w:marBottom w:val="0"/>
          <w:divBdr>
            <w:top w:val="none" w:sz="0" w:space="0" w:color="auto"/>
            <w:left w:val="none" w:sz="0" w:space="0" w:color="auto"/>
            <w:bottom w:val="none" w:sz="0" w:space="0" w:color="auto"/>
            <w:right w:val="none" w:sz="0" w:space="0" w:color="auto"/>
          </w:divBdr>
        </w:div>
        <w:div w:id="171070867">
          <w:marLeft w:val="0"/>
          <w:marRight w:val="0"/>
          <w:marTop w:val="0"/>
          <w:marBottom w:val="0"/>
          <w:divBdr>
            <w:top w:val="none" w:sz="0" w:space="0" w:color="auto"/>
            <w:left w:val="none" w:sz="0" w:space="0" w:color="auto"/>
            <w:bottom w:val="none" w:sz="0" w:space="0" w:color="auto"/>
            <w:right w:val="none" w:sz="0" w:space="0" w:color="auto"/>
          </w:divBdr>
        </w:div>
        <w:div w:id="259413718">
          <w:marLeft w:val="0"/>
          <w:marRight w:val="0"/>
          <w:marTop w:val="0"/>
          <w:marBottom w:val="0"/>
          <w:divBdr>
            <w:top w:val="none" w:sz="0" w:space="0" w:color="auto"/>
            <w:left w:val="none" w:sz="0" w:space="0" w:color="auto"/>
            <w:bottom w:val="none" w:sz="0" w:space="0" w:color="auto"/>
            <w:right w:val="none" w:sz="0" w:space="0" w:color="auto"/>
          </w:divBdr>
        </w:div>
        <w:div w:id="371812400">
          <w:marLeft w:val="0"/>
          <w:marRight w:val="0"/>
          <w:marTop w:val="0"/>
          <w:marBottom w:val="0"/>
          <w:divBdr>
            <w:top w:val="none" w:sz="0" w:space="0" w:color="auto"/>
            <w:left w:val="none" w:sz="0" w:space="0" w:color="auto"/>
            <w:bottom w:val="none" w:sz="0" w:space="0" w:color="auto"/>
            <w:right w:val="none" w:sz="0" w:space="0" w:color="auto"/>
          </w:divBdr>
        </w:div>
        <w:div w:id="375665969">
          <w:marLeft w:val="0"/>
          <w:marRight w:val="0"/>
          <w:marTop w:val="0"/>
          <w:marBottom w:val="0"/>
          <w:divBdr>
            <w:top w:val="none" w:sz="0" w:space="0" w:color="auto"/>
            <w:left w:val="none" w:sz="0" w:space="0" w:color="auto"/>
            <w:bottom w:val="none" w:sz="0" w:space="0" w:color="auto"/>
            <w:right w:val="none" w:sz="0" w:space="0" w:color="auto"/>
          </w:divBdr>
        </w:div>
        <w:div w:id="425880364">
          <w:marLeft w:val="0"/>
          <w:marRight w:val="0"/>
          <w:marTop w:val="0"/>
          <w:marBottom w:val="0"/>
          <w:divBdr>
            <w:top w:val="none" w:sz="0" w:space="0" w:color="auto"/>
            <w:left w:val="none" w:sz="0" w:space="0" w:color="auto"/>
            <w:bottom w:val="none" w:sz="0" w:space="0" w:color="auto"/>
            <w:right w:val="none" w:sz="0" w:space="0" w:color="auto"/>
          </w:divBdr>
        </w:div>
        <w:div w:id="462381210">
          <w:marLeft w:val="0"/>
          <w:marRight w:val="0"/>
          <w:marTop w:val="0"/>
          <w:marBottom w:val="0"/>
          <w:divBdr>
            <w:top w:val="none" w:sz="0" w:space="0" w:color="auto"/>
            <w:left w:val="none" w:sz="0" w:space="0" w:color="auto"/>
            <w:bottom w:val="none" w:sz="0" w:space="0" w:color="auto"/>
            <w:right w:val="none" w:sz="0" w:space="0" w:color="auto"/>
          </w:divBdr>
        </w:div>
        <w:div w:id="485711321">
          <w:marLeft w:val="0"/>
          <w:marRight w:val="0"/>
          <w:marTop w:val="0"/>
          <w:marBottom w:val="0"/>
          <w:divBdr>
            <w:top w:val="none" w:sz="0" w:space="0" w:color="auto"/>
            <w:left w:val="none" w:sz="0" w:space="0" w:color="auto"/>
            <w:bottom w:val="none" w:sz="0" w:space="0" w:color="auto"/>
            <w:right w:val="none" w:sz="0" w:space="0" w:color="auto"/>
          </w:divBdr>
        </w:div>
        <w:div w:id="688873195">
          <w:marLeft w:val="0"/>
          <w:marRight w:val="0"/>
          <w:marTop w:val="0"/>
          <w:marBottom w:val="0"/>
          <w:divBdr>
            <w:top w:val="none" w:sz="0" w:space="0" w:color="auto"/>
            <w:left w:val="none" w:sz="0" w:space="0" w:color="auto"/>
            <w:bottom w:val="none" w:sz="0" w:space="0" w:color="auto"/>
            <w:right w:val="none" w:sz="0" w:space="0" w:color="auto"/>
          </w:divBdr>
        </w:div>
        <w:div w:id="874392832">
          <w:marLeft w:val="0"/>
          <w:marRight w:val="0"/>
          <w:marTop w:val="0"/>
          <w:marBottom w:val="0"/>
          <w:divBdr>
            <w:top w:val="none" w:sz="0" w:space="0" w:color="auto"/>
            <w:left w:val="none" w:sz="0" w:space="0" w:color="auto"/>
            <w:bottom w:val="none" w:sz="0" w:space="0" w:color="auto"/>
            <w:right w:val="none" w:sz="0" w:space="0" w:color="auto"/>
          </w:divBdr>
        </w:div>
        <w:div w:id="904334117">
          <w:marLeft w:val="0"/>
          <w:marRight w:val="0"/>
          <w:marTop w:val="0"/>
          <w:marBottom w:val="0"/>
          <w:divBdr>
            <w:top w:val="none" w:sz="0" w:space="0" w:color="auto"/>
            <w:left w:val="none" w:sz="0" w:space="0" w:color="auto"/>
            <w:bottom w:val="none" w:sz="0" w:space="0" w:color="auto"/>
            <w:right w:val="none" w:sz="0" w:space="0" w:color="auto"/>
          </w:divBdr>
        </w:div>
        <w:div w:id="1110704134">
          <w:marLeft w:val="0"/>
          <w:marRight w:val="0"/>
          <w:marTop w:val="0"/>
          <w:marBottom w:val="0"/>
          <w:divBdr>
            <w:top w:val="none" w:sz="0" w:space="0" w:color="auto"/>
            <w:left w:val="none" w:sz="0" w:space="0" w:color="auto"/>
            <w:bottom w:val="none" w:sz="0" w:space="0" w:color="auto"/>
            <w:right w:val="none" w:sz="0" w:space="0" w:color="auto"/>
          </w:divBdr>
        </w:div>
        <w:div w:id="1224831646">
          <w:marLeft w:val="0"/>
          <w:marRight w:val="0"/>
          <w:marTop w:val="0"/>
          <w:marBottom w:val="0"/>
          <w:divBdr>
            <w:top w:val="none" w:sz="0" w:space="0" w:color="auto"/>
            <w:left w:val="none" w:sz="0" w:space="0" w:color="auto"/>
            <w:bottom w:val="none" w:sz="0" w:space="0" w:color="auto"/>
            <w:right w:val="none" w:sz="0" w:space="0" w:color="auto"/>
          </w:divBdr>
        </w:div>
        <w:div w:id="1365523777">
          <w:marLeft w:val="0"/>
          <w:marRight w:val="0"/>
          <w:marTop w:val="0"/>
          <w:marBottom w:val="0"/>
          <w:divBdr>
            <w:top w:val="none" w:sz="0" w:space="0" w:color="auto"/>
            <w:left w:val="none" w:sz="0" w:space="0" w:color="auto"/>
            <w:bottom w:val="none" w:sz="0" w:space="0" w:color="auto"/>
            <w:right w:val="none" w:sz="0" w:space="0" w:color="auto"/>
          </w:divBdr>
        </w:div>
        <w:div w:id="1396002111">
          <w:marLeft w:val="0"/>
          <w:marRight w:val="0"/>
          <w:marTop w:val="0"/>
          <w:marBottom w:val="0"/>
          <w:divBdr>
            <w:top w:val="none" w:sz="0" w:space="0" w:color="auto"/>
            <w:left w:val="none" w:sz="0" w:space="0" w:color="auto"/>
            <w:bottom w:val="none" w:sz="0" w:space="0" w:color="auto"/>
            <w:right w:val="none" w:sz="0" w:space="0" w:color="auto"/>
          </w:divBdr>
          <w:divsChild>
            <w:div w:id="1191602619">
              <w:marLeft w:val="0"/>
              <w:marRight w:val="0"/>
              <w:marTop w:val="0"/>
              <w:marBottom w:val="0"/>
              <w:divBdr>
                <w:top w:val="none" w:sz="0" w:space="0" w:color="auto"/>
                <w:left w:val="none" w:sz="0" w:space="0" w:color="auto"/>
                <w:bottom w:val="none" w:sz="0" w:space="0" w:color="auto"/>
                <w:right w:val="none" w:sz="0" w:space="0" w:color="auto"/>
              </w:divBdr>
            </w:div>
          </w:divsChild>
        </w:div>
        <w:div w:id="1511407231">
          <w:marLeft w:val="0"/>
          <w:marRight w:val="0"/>
          <w:marTop w:val="0"/>
          <w:marBottom w:val="0"/>
          <w:divBdr>
            <w:top w:val="none" w:sz="0" w:space="0" w:color="auto"/>
            <w:left w:val="none" w:sz="0" w:space="0" w:color="auto"/>
            <w:bottom w:val="none" w:sz="0" w:space="0" w:color="auto"/>
            <w:right w:val="none" w:sz="0" w:space="0" w:color="auto"/>
          </w:divBdr>
        </w:div>
        <w:div w:id="1660576735">
          <w:marLeft w:val="0"/>
          <w:marRight w:val="0"/>
          <w:marTop w:val="0"/>
          <w:marBottom w:val="0"/>
          <w:divBdr>
            <w:top w:val="none" w:sz="0" w:space="0" w:color="auto"/>
            <w:left w:val="none" w:sz="0" w:space="0" w:color="auto"/>
            <w:bottom w:val="none" w:sz="0" w:space="0" w:color="auto"/>
            <w:right w:val="none" w:sz="0" w:space="0" w:color="auto"/>
          </w:divBdr>
        </w:div>
        <w:div w:id="1691684524">
          <w:marLeft w:val="0"/>
          <w:marRight w:val="0"/>
          <w:marTop w:val="0"/>
          <w:marBottom w:val="0"/>
          <w:divBdr>
            <w:top w:val="none" w:sz="0" w:space="0" w:color="auto"/>
            <w:left w:val="none" w:sz="0" w:space="0" w:color="auto"/>
            <w:bottom w:val="none" w:sz="0" w:space="0" w:color="auto"/>
            <w:right w:val="none" w:sz="0" w:space="0" w:color="auto"/>
          </w:divBdr>
        </w:div>
        <w:div w:id="1757940533">
          <w:marLeft w:val="0"/>
          <w:marRight w:val="0"/>
          <w:marTop w:val="0"/>
          <w:marBottom w:val="0"/>
          <w:divBdr>
            <w:top w:val="none" w:sz="0" w:space="0" w:color="auto"/>
            <w:left w:val="none" w:sz="0" w:space="0" w:color="auto"/>
            <w:bottom w:val="none" w:sz="0" w:space="0" w:color="auto"/>
            <w:right w:val="none" w:sz="0" w:space="0" w:color="auto"/>
          </w:divBdr>
        </w:div>
        <w:div w:id="1843740285">
          <w:marLeft w:val="0"/>
          <w:marRight w:val="0"/>
          <w:marTop w:val="0"/>
          <w:marBottom w:val="0"/>
          <w:divBdr>
            <w:top w:val="none" w:sz="0" w:space="0" w:color="auto"/>
            <w:left w:val="none" w:sz="0" w:space="0" w:color="auto"/>
            <w:bottom w:val="none" w:sz="0" w:space="0" w:color="auto"/>
            <w:right w:val="none" w:sz="0" w:space="0" w:color="auto"/>
          </w:divBdr>
        </w:div>
        <w:div w:id="1905993845">
          <w:marLeft w:val="0"/>
          <w:marRight w:val="0"/>
          <w:marTop w:val="0"/>
          <w:marBottom w:val="0"/>
          <w:divBdr>
            <w:top w:val="none" w:sz="0" w:space="0" w:color="auto"/>
            <w:left w:val="none" w:sz="0" w:space="0" w:color="auto"/>
            <w:bottom w:val="none" w:sz="0" w:space="0" w:color="auto"/>
            <w:right w:val="none" w:sz="0" w:space="0" w:color="auto"/>
          </w:divBdr>
        </w:div>
        <w:div w:id="2022707471">
          <w:marLeft w:val="0"/>
          <w:marRight w:val="0"/>
          <w:marTop w:val="0"/>
          <w:marBottom w:val="0"/>
          <w:divBdr>
            <w:top w:val="none" w:sz="0" w:space="0" w:color="auto"/>
            <w:left w:val="none" w:sz="0" w:space="0" w:color="auto"/>
            <w:bottom w:val="none" w:sz="0" w:space="0" w:color="auto"/>
            <w:right w:val="none" w:sz="0" w:space="0" w:color="auto"/>
          </w:divBdr>
        </w:div>
        <w:div w:id="2076776134">
          <w:marLeft w:val="0"/>
          <w:marRight w:val="0"/>
          <w:marTop w:val="0"/>
          <w:marBottom w:val="0"/>
          <w:divBdr>
            <w:top w:val="none" w:sz="0" w:space="0" w:color="auto"/>
            <w:left w:val="none" w:sz="0" w:space="0" w:color="auto"/>
            <w:bottom w:val="none" w:sz="0" w:space="0" w:color="auto"/>
            <w:right w:val="none" w:sz="0" w:space="0" w:color="auto"/>
          </w:divBdr>
        </w:div>
        <w:div w:id="2136673367">
          <w:marLeft w:val="0"/>
          <w:marRight w:val="0"/>
          <w:marTop w:val="0"/>
          <w:marBottom w:val="0"/>
          <w:divBdr>
            <w:top w:val="none" w:sz="0" w:space="0" w:color="auto"/>
            <w:left w:val="none" w:sz="0" w:space="0" w:color="auto"/>
            <w:bottom w:val="none" w:sz="0" w:space="0" w:color="auto"/>
            <w:right w:val="none" w:sz="0" w:space="0" w:color="auto"/>
          </w:divBdr>
        </w:div>
      </w:divsChild>
    </w:div>
    <w:div w:id="615212136">
      <w:bodyDiv w:val="1"/>
      <w:marLeft w:val="0"/>
      <w:marRight w:val="0"/>
      <w:marTop w:val="0"/>
      <w:marBottom w:val="0"/>
      <w:divBdr>
        <w:top w:val="none" w:sz="0" w:space="0" w:color="auto"/>
        <w:left w:val="none" w:sz="0" w:space="0" w:color="auto"/>
        <w:bottom w:val="none" w:sz="0" w:space="0" w:color="auto"/>
        <w:right w:val="none" w:sz="0" w:space="0" w:color="auto"/>
      </w:divBdr>
      <w:divsChild>
        <w:div w:id="620115693">
          <w:marLeft w:val="120"/>
          <w:marRight w:val="120"/>
          <w:marTop w:val="120"/>
          <w:marBottom w:val="120"/>
          <w:divBdr>
            <w:top w:val="single" w:sz="24" w:space="0" w:color="F3F3F3"/>
            <w:left w:val="single" w:sz="24" w:space="0" w:color="F3F3F3"/>
            <w:bottom w:val="single" w:sz="24" w:space="0" w:color="F3F3F3"/>
            <w:right w:val="single" w:sz="24" w:space="0" w:color="F3F3F3"/>
          </w:divBdr>
          <w:divsChild>
            <w:div w:id="719213605">
              <w:marLeft w:val="0"/>
              <w:marRight w:val="0"/>
              <w:marTop w:val="0"/>
              <w:marBottom w:val="0"/>
              <w:divBdr>
                <w:top w:val="none" w:sz="0" w:space="0" w:color="auto"/>
                <w:left w:val="none" w:sz="0" w:space="0" w:color="auto"/>
                <w:bottom w:val="none" w:sz="0" w:space="0" w:color="auto"/>
                <w:right w:val="none" w:sz="0" w:space="0" w:color="auto"/>
              </w:divBdr>
            </w:div>
            <w:div w:id="1181624871">
              <w:marLeft w:val="0"/>
              <w:marRight w:val="0"/>
              <w:marTop w:val="0"/>
              <w:marBottom w:val="0"/>
              <w:divBdr>
                <w:top w:val="none" w:sz="0" w:space="0" w:color="auto"/>
                <w:left w:val="none" w:sz="0" w:space="0" w:color="auto"/>
                <w:bottom w:val="none" w:sz="0" w:space="0" w:color="auto"/>
                <w:right w:val="none" w:sz="0" w:space="0" w:color="auto"/>
              </w:divBdr>
            </w:div>
          </w:divsChild>
        </w:div>
        <w:div w:id="1080442472">
          <w:marLeft w:val="0"/>
          <w:marRight w:val="0"/>
          <w:marTop w:val="0"/>
          <w:marBottom w:val="0"/>
          <w:divBdr>
            <w:top w:val="none" w:sz="0" w:space="0" w:color="auto"/>
            <w:left w:val="none" w:sz="0" w:space="0" w:color="auto"/>
            <w:bottom w:val="none" w:sz="0" w:space="0" w:color="auto"/>
            <w:right w:val="none" w:sz="0" w:space="0" w:color="auto"/>
          </w:divBdr>
        </w:div>
        <w:div w:id="1486821463">
          <w:marLeft w:val="0"/>
          <w:marRight w:val="0"/>
          <w:marTop w:val="0"/>
          <w:marBottom w:val="0"/>
          <w:divBdr>
            <w:top w:val="none" w:sz="0" w:space="0" w:color="auto"/>
            <w:left w:val="none" w:sz="0" w:space="0" w:color="auto"/>
            <w:bottom w:val="single" w:sz="6" w:space="4" w:color="CCCCCC"/>
            <w:right w:val="none" w:sz="0" w:space="0" w:color="auto"/>
          </w:divBdr>
        </w:div>
      </w:divsChild>
    </w:div>
    <w:div w:id="682709383">
      <w:bodyDiv w:val="1"/>
      <w:marLeft w:val="0"/>
      <w:marRight w:val="0"/>
      <w:marTop w:val="0"/>
      <w:marBottom w:val="0"/>
      <w:divBdr>
        <w:top w:val="none" w:sz="0" w:space="0" w:color="auto"/>
        <w:left w:val="none" w:sz="0" w:space="0" w:color="auto"/>
        <w:bottom w:val="none" w:sz="0" w:space="0" w:color="auto"/>
        <w:right w:val="none" w:sz="0" w:space="0" w:color="auto"/>
      </w:divBdr>
    </w:div>
    <w:div w:id="1168011863">
      <w:bodyDiv w:val="1"/>
      <w:marLeft w:val="0"/>
      <w:marRight w:val="0"/>
      <w:marTop w:val="0"/>
      <w:marBottom w:val="0"/>
      <w:divBdr>
        <w:top w:val="none" w:sz="0" w:space="0" w:color="auto"/>
        <w:left w:val="none" w:sz="0" w:space="0" w:color="auto"/>
        <w:bottom w:val="none" w:sz="0" w:space="0" w:color="auto"/>
        <w:right w:val="none" w:sz="0" w:space="0" w:color="auto"/>
      </w:divBdr>
      <w:divsChild>
        <w:div w:id="114518815">
          <w:marLeft w:val="0"/>
          <w:marRight w:val="0"/>
          <w:marTop w:val="0"/>
          <w:marBottom w:val="0"/>
          <w:divBdr>
            <w:top w:val="none" w:sz="0" w:space="0" w:color="auto"/>
            <w:left w:val="none" w:sz="0" w:space="0" w:color="auto"/>
            <w:bottom w:val="none" w:sz="0" w:space="0" w:color="auto"/>
            <w:right w:val="none" w:sz="0" w:space="0" w:color="auto"/>
          </w:divBdr>
        </w:div>
        <w:div w:id="168255320">
          <w:marLeft w:val="0"/>
          <w:marRight w:val="0"/>
          <w:marTop w:val="0"/>
          <w:marBottom w:val="0"/>
          <w:divBdr>
            <w:top w:val="none" w:sz="0" w:space="0" w:color="auto"/>
            <w:left w:val="none" w:sz="0" w:space="0" w:color="auto"/>
            <w:bottom w:val="none" w:sz="0" w:space="0" w:color="auto"/>
            <w:right w:val="none" w:sz="0" w:space="0" w:color="auto"/>
          </w:divBdr>
          <w:divsChild>
            <w:div w:id="143737364">
              <w:marLeft w:val="0"/>
              <w:marRight w:val="0"/>
              <w:marTop w:val="0"/>
              <w:marBottom w:val="0"/>
              <w:divBdr>
                <w:top w:val="none" w:sz="0" w:space="0" w:color="auto"/>
                <w:left w:val="none" w:sz="0" w:space="0" w:color="auto"/>
                <w:bottom w:val="none" w:sz="0" w:space="0" w:color="auto"/>
                <w:right w:val="none" w:sz="0" w:space="0" w:color="auto"/>
              </w:divBdr>
            </w:div>
          </w:divsChild>
        </w:div>
        <w:div w:id="275871209">
          <w:marLeft w:val="0"/>
          <w:marRight w:val="0"/>
          <w:marTop w:val="0"/>
          <w:marBottom w:val="0"/>
          <w:divBdr>
            <w:top w:val="none" w:sz="0" w:space="0" w:color="auto"/>
            <w:left w:val="none" w:sz="0" w:space="0" w:color="auto"/>
            <w:bottom w:val="none" w:sz="0" w:space="0" w:color="auto"/>
            <w:right w:val="none" w:sz="0" w:space="0" w:color="auto"/>
          </w:divBdr>
        </w:div>
        <w:div w:id="336540388">
          <w:marLeft w:val="0"/>
          <w:marRight w:val="0"/>
          <w:marTop w:val="0"/>
          <w:marBottom w:val="0"/>
          <w:divBdr>
            <w:top w:val="none" w:sz="0" w:space="0" w:color="auto"/>
            <w:left w:val="none" w:sz="0" w:space="0" w:color="auto"/>
            <w:bottom w:val="none" w:sz="0" w:space="0" w:color="auto"/>
            <w:right w:val="none" w:sz="0" w:space="0" w:color="auto"/>
          </w:divBdr>
        </w:div>
        <w:div w:id="347754693">
          <w:marLeft w:val="0"/>
          <w:marRight w:val="0"/>
          <w:marTop w:val="0"/>
          <w:marBottom w:val="0"/>
          <w:divBdr>
            <w:top w:val="none" w:sz="0" w:space="0" w:color="auto"/>
            <w:left w:val="none" w:sz="0" w:space="0" w:color="auto"/>
            <w:bottom w:val="none" w:sz="0" w:space="0" w:color="auto"/>
            <w:right w:val="none" w:sz="0" w:space="0" w:color="auto"/>
          </w:divBdr>
        </w:div>
        <w:div w:id="351106557">
          <w:marLeft w:val="0"/>
          <w:marRight w:val="0"/>
          <w:marTop w:val="0"/>
          <w:marBottom w:val="0"/>
          <w:divBdr>
            <w:top w:val="none" w:sz="0" w:space="0" w:color="auto"/>
            <w:left w:val="none" w:sz="0" w:space="0" w:color="auto"/>
            <w:bottom w:val="none" w:sz="0" w:space="0" w:color="auto"/>
            <w:right w:val="none" w:sz="0" w:space="0" w:color="auto"/>
          </w:divBdr>
        </w:div>
        <w:div w:id="375815628">
          <w:marLeft w:val="0"/>
          <w:marRight w:val="0"/>
          <w:marTop w:val="0"/>
          <w:marBottom w:val="0"/>
          <w:divBdr>
            <w:top w:val="none" w:sz="0" w:space="0" w:color="auto"/>
            <w:left w:val="none" w:sz="0" w:space="0" w:color="auto"/>
            <w:bottom w:val="none" w:sz="0" w:space="0" w:color="auto"/>
            <w:right w:val="none" w:sz="0" w:space="0" w:color="auto"/>
          </w:divBdr>
        </w:div>
        <w:div w:id="482813696">
          <w:marLeft w:val="0"/>
          <w:marRight w:val="0"/>
          <w:marTop w:val="0"/>
          <w:marBottom w:val="0"/>
          <w:divBdr>
            <w:top w:val="none" w:sz="0" w:space="0" w:color="auto"/>
            <w:left w:val="none" w:sz="0" w:space="0" w:color="auto"/>
            <w:bottom w:val="none" w:sz="0" w:space="0" w:color="auto"/>
            <w:right w:val="none" w:sz="0" w:space="0" w:color="auto"/>
          </w:divBdr>
        </w:div>
        <w:div w:id="488444213">
          <w:marLeft w:val="0"/>
          <w:marRight w:val="0"/>
          <w:marTop w:val="0"/>
          <w:marBottom w:val="0"/>
          <w:divBdr>
            <w:top w:val="none" w:sz="0" w:space="0" w:color="auto"/>
            <w:left w:val="none" w:sz="0" w:space="0" w:color="auto"/>
            <w:bottom w:val="none" w:sz="0" w:space="0" w:color="auto"/>
            <w:right w:val="none" w:sz="0" w:space="0" w:color="auto"/>
          </w:divBdr>
        </w:div>
        <w:div w:id="499581783">
          <w:marLeft w:val="0"/>
          <w:marRight w:val="0"/>
          <w:marTop w:val="0"/>
          <w:marBottom w:val="0"/>
          <w:divBdr>
            <w:top w:val="none" w:sz="0" w:space="0" w:color="auto"/>
            <w:left w:val="none" w:sz="0" w:space="0" w:color="auto"/>
            <w:bottom w:val="none" w:sz="0" w:space="0" w:color="auto"/>
            <w:right w:val="none" w:sz="0" w:space="0" w:color="auto"/>
          </w:divBdr>
        </w:div>
        <w:div w:id="596794304">
          <w:marLeft w:val="0"/>
          <w:marRight w:val="0"/>
          <w:marTop w:val="0"/>
          <w:marBottom w:val="0"/>
          <w:divBdr>
            <w:top w:val="none" w:sz="0" w:space="0" w:color="auto"/>
            <w:left w:val="none" w:sz="0" w:space="0" w:color="auto"/>
            <w:bottom w:val="none" w:sz="0" w:space="0" w:color="auto"/>
            <w:right w:val="none" w:sz="0" w:space="0" w:color="auto"/>
          </w:divBdr>
        </w:div>
        <w:div w:id="631138506">
          <w:marLeft w:val="0"/>
          <w:marRight w:val="0"/>
          <w:marTop w:val="0"/>
          <w:marBottom w:val="0"/>
          <w:divBdr>
            <w:top w:val="none" w:sz="0" w:space="0" w:color="auto"/>
            <w:left w:val="none" w:sz="0" w:space="0" w:color="auto"/>
            <w:bottom w:val="none" w:sz="0" w:space="0" w:color="auto"/>
            <w:right w:val="none" w:sz="0" w:space="0" w:color="auto"/>
          </w:divBdr>
        </w:div>
        <w:div w:id="641037537">
          <w:marLeft w:val="0"/>
          <w:marRight w:val="0"/>
          <w:marTop w:val="0"/>
          <w:marBottom w:val="0"/>
          <w:divBdr>
            <w:top w:val="none" w:sz="0" w:space="0" w:color="auto"/>
            <w:left w:val="none" w:sz="0" w:space="0" w:color="auto"/>
            <w:bottom w:val="none" w:sz="0" w:space="0" w:color="auto"/>
            <w:right w:val="none" w:sz="0" w:space="0" w:color="auto"/>
          </w:divBdr>
        </w:div>
        <w:div w:id="652149938">
          <w:marLeft w:val="0"/>
          <w:marRight w:val="0"/>
          <w:marTop w:val="0"/>
          <w:marBottom w:val="0"/>
          <w:divBdr>
            <w:top w:val="none" w:sz="0" w:space="0" w:color="auto"/>
            <w:left w:val="none" w:sz="0" w:space="0" w:color="auto"/>
            <w:bottom w:val="none" w:sz="0" w:space="0" w:color="auto"/>
            <w:right w:val="none" w:sz="0" w:space="0" w:color="auto"/>
          </w:divBdr>
        </w:div>
        <w:div w:id="723060270">
          <w:marLeft w:val="0"/>
          <w:marRight w:val="0"/>
          <w:marTop w:val="0"/>
          <w:marBottom w:val="0"/>
          <w:divBdr>
            <w:top w:val="none" w:sz="0" w:space="0" w:color="auto"/>
            <w:left w:val="none" w:sz="0" w:space="0" w:color="auto"/>
            <w:bottom w:val="none" w:sz="0" w:space="0" w:color="auto"/>
            <w:right w:val="none" w:sz="0" w:space="0" w:color="auto"/>
          </w:divBdr>
        </w:div>
        <w:div w:id="918367443">
          <w:marLeft w:val="0"/>
          <w:marRight w:val="0"/>
          <w:marTop w:val="0"/>
          <w:marBottom w:val="0"/>
          <w:divBdr>
            <w:top w:val="none" w:sz="0" w:space="0" w:color="auto"/>
            <w:left w:val="none" w:sz="0" w:space="0" w:color="auto"/>
            <w:bottom w:val="none" w:sz="0" w:space="0" w:color="auto"/>
            <w:right w:val="none" w:sz="0" w:space="0" w:color="auto"/>
          </w:divBdr>
        </w:div>
        <w:div w:id="940069265">
          <w:marLeft w:val="0"/>
          <w:marRight w:val="0"/>
          <w:marTop w:val="0"/>
          <w:marBottom w:val="0"/>
          <w:divBdr>
            <w:top w:val="none" w:sz="0" w:space="0" w:color="auto"/>
            <w:left w:val="none" w:sz="0" w:space="0" w:color="auto"/>
            <w:bottom w:val="none" w:sz="0" w:space="0" w:color="auto"/>
            <w:right w:val="none" w:sz="0" w:space="0" w:color="auto"/>
          </w:divBdr>
        </w:div>
        <w:div w:id="987058167">
          <w:marLeft w:val="0"/>
          <w:marRight w:val="0"/>
          <w:marTop w:val="0"/>
          <w:marBottom w:val="0"/>
          <w:divBdr>
            <w:top w:val="none" w:sz="0" w:space="0" w:color="auto"/>
            <w:left w:val="none" w:sz="0" w:space="0" w:color="auto"/>
            <w:bottom w:val="none" w:sz="0" w:space="0" w:color="auto"/>
            <w:right w:val="none" w:sz="0" w:space="0" w:color="auto"/>
          </w:divBdr>
        </w:div>
        <w:div w:id="1048333027">
          <w:marLeft w:val="0"/>
          <w:marRight w:val="0"/>
          <w:marTop w:val="0"/>
          <w:marBottom w:val="0"/>
          <w:divBdr>
            <w:top w:val="none" w:sz="0" w:space="0" w:color="auto"/>
            <w:left w:val="none" w:sz="0" w:space="0" w:color="auto"/>
            <w:bottom w:val="none" w:sz="0" w:space="0" w:color="auto"/>
            <w:right w:val="none" w:sz="0" w:space="0" w:color="auto"/>
          </w:divBdr>
        </w:div>
        <w:div w:id="1270241603">
          <w:marLeft w:val="0"/>
          <w:marRight w:val="0"/>
          <w:marTop w:val="0"/>
          <w:marBottom w:val="0"/>
          <w:divBdr>
            <w:top w:val="none" w:sz="0" w:space="0" w:color="auto"/>
            <w:left w:val="none" w:sz="0" w:space="0" w:color="auto"/>
            <w:bottom w:val="none" w:sz="0" w:space="0" w:color="auto"/>
            <w:right w:val="none" w:sz="0" w:space="0" w:color="auto"/>
          </w:divBdr>
        </w:div>
        <w:div w:id="1284456807">
          <w:marLeft w:val="0"/>
          <w:marRight w:val="0"/>
          <w:marTop w:val="0"/>
          <w:marBottom w:val="0"/>
          <w:divBdr>
            <w:top w:val="none" w:sz="0" w:space="0" w:color="auto"/>
            <w:left w:val="none" w:sz="0" w:space="0" w:color="auto"/>
            <w:bottom w:val="none" w:sz="0" w:space="0" w:color="auto"/>
            <w:right w:val="none" w:sz="0" w:space="0" w:color="auto"/>
          </w:divBdr>
        </w:div>
        <w:div w:id="1421564074">
          <w:marLeft w:val="0"/>
          <w:marRight w:val="0"/>
          <w:marTop w:val="0"/>
          <w:marBottom w:val="0"/>
          <w:divBdr>
            <w:top w:val="none" w:sz="0" w:space="0" w:color="auto"/>
            <w:left w:val="none" w:sz="0" w:space="0" w:color="auto"/>
            <w:bottom w:val="none" w:sz="0" w:space="0" w:color="auto"/>
            <w:right w:val="none" w:sz="0" w:space="0" w:color="auto"/>
          </w:divBdr>
        </w:div>
        <w:div w:id="1565948864">
          <w:marLeft w:val="0"/>
          <w:marRight w:val="0"/>
          <w:marTop w:val="0"/>
          <w:marBottom w:val="0"/>
          <w:divBdr>
            <w:top w:val="none" w:sz="0" w:space="0" w:color="auto"/>
            <w:left w:val="none" w:sz="0" w:space="0" w:color="auto"/>
            <w:bottom w:val="none" w:sz="0" w:space="0" w:color="auto"/>
            <w:right w:val="none" w:sz="0" w:space="0" w:color="auto"/>
          </w:divBdr>
        </w:div>
        <w:div w:id="1568566265">
          <w:marLeft w:val="0"/>
          <w:marRight w:val="0"/>
          <w:marTop w:val="0"/>
          <w:marBottom w:val="0"/>
          <w:divBdr>
            <w:top w:val="none" w:sz="0" w:space="0" w:color="auto"/>
            <w:left w:val="none" w:sz="0" w:space="0" w:color="auto"/>
            <w:bottom w:val="none" w:sz="0" w:space="0" w:color="auto"/>
            <w:right w:val="none" w:sz="0" w:space="0" w:color="auto"/>
          </w:divBdr>
        </w:div>
        <w:div w:id="2003578151">
          <w:marLeft w:val="0"/>
          <w:marRight w:val="0"/>
          <w:marTop w:val="0"/>
          <w:marBottom w:val="0"/>
          <w:divBdr>
            <w:top w:val="none" w:sz="0" w:space="0" w:color="auto"/>
            <w:left w:val="none" w:sz="0" w:space="0" w:color="auto"/>
            <w:bottom w:val="none" w:sz="0" w:space="0" w:color="auto"/>
            <w:right w:val="none" w:sz="0" w:space="0" w:color="auto"/>
          </w:divBdr>
        </w:div>
        <w:div w:id="2018725766">
          <w:marLeft w:val="0"/>
          <w:marRight w:val="0"/>
          <w:marTop w:val="0"/>
          <w:marBottom w:val="0"/>
          <w:divBdr>
            <w:top w:val="none" w:sz="0" w:space="0" w:color="auto"/>
            <w:left w:val="none" w:sz="0" w:space="0" w:color="auto"/>
            <w:bottom w:val="none" w:sz="0" w:space="0" w:color="auto"/>
            <w:right w:val="none" w:sz="0" w:space="0" w:color="auto"/>
          </w:divBdr>
        </w:div>
        <w:div w:id="2093970294">
          <w:marLeft w:val="0"/>
          <w:marRight w:val="0"/>
          <w:marTop w:val="0"/>
          <w:marBottom w:val="0"/>
          <w:divBdr>
            <w:top w:val="none" w:sz="0" w:space="0" w:color="auto"/>
            <w:left w:val="none" w:sz="0" w:space="0" w:color="auto"/>
            <w:bottom w:val="none" w:sz="0" w:space="0" w:color="auto"/>
            <w:right w:val="none" w:sz="0" w:space="0" w:color="auto"/>
          </w:divBdr>
        </w:div>
        <w:div w:id="2110856438">
          <w:marLeft w:val="0"/>
          <w:marRight w:val="0"/>
          <w:marTop w:val="0"/>
          <w:marBottom w:val="0"/>
          <w:divBdr>
            <w:top w:val="none" w:sz="0" w:space="0" w:color="auto"/>
            <w:left w:val="none" w:sz="0" w:space="0" w:color="auto"/>
            <w:bottom w:val="none" w:sz="0" w:space="0" w:color="auto"/>
            <w:right w:val="none" w:sz="0" w:space="0" w:color="auto"/>
          </w:divBdr>
        </w:div>
      </w:divsChild>
    </w:div>
    <w:div w:id="1777091982">
      <w:bodyDiv w:val="1"/>
      <w:marLeft w:val="0"/>
      <w:marRight w:val="0"/>
      <w:marTop w:val="0"/>
      <w:marBottom w:val="0"/>
      <w:divBdr>
        <w:top w:val="none" w:sz="0" w:space="0" w:color="auto"/>
        <w:left w:val="none" w:sz="0" w:space="0" w:color="auto"/>
        <w:bottom w:val="none" w:sz="0" w:space="0" w:color="auto"/>
        <w:right w:val="none" w:sz="0" w:space="0" w:color="auto"/>
      </w:divBdr>
    </w:div>
    <w:div w:id="20926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hrw.org" TargetMode="External"/><Relationship Id="rId1" Type="http://schemas.openxmlformats.org/officeDocument/2006/relationships/hyperlink" Target="mailto:pahrw@pahrw.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ahrw.org/assets/---------.pdf" TargetMode="External"/><Relationship Id="rId3" Type="http://schemas.openxmlformats.org/officeDocument/2006/relationships/hyperlink" Target="http://www.lfpcp.org/LFPCP/Files/Livre_Miriam%20Younes.pdf" TargetMode="External"/><Relationship Id="rId7" Type="http://schemas.openxmlformats.org/officeDocument/2006/relationships/hyperlink" Target="https://www.ohchr.org/AR/ProfessionalInterest/Pages/CEDAW.aspx" TargetMode="External"/><Relationship Id="rId2" Type="http://schemas.openxmlformats.org/officeDocument/2006/relationships/hyperlink" Target="http://www.lfpcp.org/LFPCP/Files/Livre_Miriam%20Younes.pdf" TargetMode="External"/><Relationship Id="rId1" Type="http://schemas.openxmlformats.org/officeDocument/2006/relationships/hyperlink" Target="https://www.un.org/ar/documents/udhr/hr_law.shtml" TargetMode="External"/><Relationship Id="rId6" Type="http://schemas.openxmlformats.org/officeDocument/2006/relationships/hyperlink" Target="https://www.usek.edu.lb/Content/Assets/DroitDuBailArabe-014110.pdf" TargetMode="External"/><Relationship Id="rId5" Type="http://schemas.openxmlformats.org/officeDocument/2006/relationships/hyperlink" Target="https://www.ohchr.org/ar/ProfessionalInterest/Pages/CERD.aspx" TargetMode="External"/><Relationship Id="rId4" Type="http://schemas.openxmlformats.org/officeDocument/2006/relationships/hyperlink" Target="http://www.lfpcp.org/LFPCP/Files/Livre_Miriam%20Younes.pdf" TargetMode="External"/><Relationship Id="rId9" Type="http://schemas.openxmlformats.org/officeDocument/2006/relationships/hyperlink" Target="https://www.algemeiner.com/2019/02/18/ten-arab-entities-among-25-most-racist-nations-on-ear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6;&#1605;&#1608;&#1584;&#1580;%20&#1588;&#1575;&#1607;&#158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57C8-64D1-443F-BA8F-BA4C8979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شاهد</Template>
  <TotalTime>0</TotalTime>
  <Pages>10</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Links>
    <vt:vector size="12" baseType="variant">
      <vt:variant>
        <vt:i4>4980767</vt:i4>
      </vt:variant>
      <vt:variant>
        <vt:i4>3</vt:i4>
      </vt:variant>
      <vt:variant>
        <vt:i4>0</vt:i4>
      </vt:variant>
      <vt:variant>
        <vt:i4>5</vt:i4>
      </vt:variant>
      <vt:variant>
        <vt:lpwstr>http://www.pahrw.org/</vt:lpwstr>
      </vt:variant>
      <vt:variant>
        <vt:lpwstr/>
      </vt:variant>
      <vt:variant>
        <vt:i4>6946902</vt:i4>
      </vt:variant>
      <vt:variant>
        <vt:i4>0</vt:i4>
      </vt:variant>
      <vt:variant>
        <vt:i4>0</vt:i4>
      </vt:variant>
      <vt:variant>
        <vt:i4>5</vt:i4>
      </vt:variant>
      <vt:variant>
        <vt:lpwstr>mailto:pahrw@pahrw.org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2019-09-18T10:10:00Z</cp:lastPrinted>
  <dcterms:created xsi:type="dcterms:W3CDTF">2019-10-07T12:10:00Z</dcterms:created>
  <dcterms:modified xsi:type="dcterms:W3CDTF">2019-10-07T12:10:00Z</dcterms:modified>
</cp:coreProperties>
</file>